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9" w:rsidRPr="006E6402" w:rsidRDefault="00566869" w:rsidP="0056686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54775" cy="905510"/>
            <wp:effectExtent l="19050" t="0" r="317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9" w:rsidRPr="006E6402" w:rsidRDefault="00566869" w:rsidP="00566869">
      <w:pPr>
        <w:jc w:val="center"/>
        <w:rPr>
          <w:sz w:val="22"/>
          <w:szCs w:val="22"/>
        </w:rPr>
      </w:pPr>
    </w:p>
    <w:p w:rsidR="00566869" w:rsidRPr="00974872" w:rsidRDefault="00566869" w:rsidP="005668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BẢNG BÁO GIÁ </w:t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F75508" w:rsidP="005668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6.45pt;margin-top:6.35pt;width:267.2pt;height:120.85pt;z-index:251662336" filled="f">
            <v:textbox style="mso-next-textbox:#_x0000_s1028;mso-direction-alt:auto">
              <w:txbxContent>
                <w:p w:rsidR="00566869" w:rsidRPr="00452AB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Người nhận</w:t>
                  </w:r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</w:pPr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Đơn vị</w:t>
                  </w:r>
                  <w:proofErr w:type="gramStart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Style w:val="style1"/>
                    </w:rPr>
                    <w:t>.</w:t>
                  </w:r>
                  <w:proofErr w:type="gramEnd"/>
                  <w:r>
                    <w:rPr>
                      <w:rStyle w:val="style1"/>
                    </w:rPr>
                    <w:t xml:space="preserve"> </w:t>
                  </w:r>
                </w:p>
                <w:p w:rsidR="00566869" w:rsidRPr="004C215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4C2157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Địa Chỉ: </w:t>
                  </w: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Tel: </w:t>
                  </w:r>
                  <w:r w:rsidRPr="0000708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Fax: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H/P: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Email: </w:t>
                  </w: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176" style="position:absolute;margin-left:-5.1pt;margin-top:5.05pt;width:301.55pt;height:122.15pt;z-index:251660288" filled="f">
            <v:textbox style="mso-next-textbox:#_x0000_s1026;mso-direction-alt:auto">
              <w:txbxContent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Người gửi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 ĐỨC TUẤN</w:t>
                  </w:r>
                </w:p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Đơn vị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1D67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CÔNG TY TNHH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TM VÀ PTCN ĐỨC PHÁP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Địa chỉ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 369 Huỳnh Tấn Phát, TT Nhà Bè, H.Nhà bè, TP.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 HCM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VPDD: 355/11 Lê Văn Lương, P.Tân Quy, Quận 7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Tel:  08.</w:t>
                  </w:r>
                  <w:r w:rsidR="00D40BB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377 101 29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Fax: 08.37755.241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H/P: </w:t>
                  </w:r>
                  <w:r>
                    <w:rPr>
                      <w:rFonts w:ascii="Tahoma" w:hAnsi="Tahoma" w:cs="Tahoma"/>
                      <w:b/>
                      <w:lang w:val="pt-BR"/>
                    </w:rPr>
                    <w:t xml:space="preserve">0908 336 419 </w:t>
                  </w:r>
                </w:p>
                <w:p w:rsidR="00566869" w:rsidRPr="00550A4C" w:rsidRDefault="00D40BBC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>
                    <w:rPr>
                      <w:rFonts w:ascii="Tahoma" w:hAnsi="Tahoma" w:cs="Tahoma"/>
                      <w:b/>
                      <w:lang w:val="pt-BR"/>
                    </w:rPr>
                    <w:t>www.ducphap.vn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Y/M: itc_saokimvnn</w:t>
                  </w: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566869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rPr>
          <w:sz w:val="22"/>
          <w:szCs w:val="22"/>
        </w:rPr>
      </w:pPr>
    </w:p>
    <w:p w:rsidR="00D40BBC" w:rsidRPr="00BB7420" w:rsidRDefault="00D40BBC" w:rsidP="00D40BBC">
      <w:pPr>
        <w:tabs>
          <w:tab w:val="left" w:pos="2214"/>
        </w:tabs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2"/>
        </w:rPr>
      </w:pPr>
      <w:proofErr w:type="gramStart"/>
      <w:r w:rsidRPr="00BB7420"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2"/>
        </w:rPr>
        <w:t>Công Ty chân thành cảm ơn Quý Công ty đã quan tâm đến những hàng hóa và dịch vụ Công ty của chúng tôi.</w:t>
      </w:r>
      <w:proofErr w:type="gramEnd"/>
      <w:r w:rsidRPr="00BB7420"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2"/>
        </w:rPr>
        <w:t xml:space="preserve"> Chúng tôi hân hạnh xin gửi tới Quý Khách hàng Bảng Báo Giá về thiết bị như sau:</w:t>
      </w:r>
    </w:p>
    <w:p w:rsidR="00566869" w:rsidRPr="006E6402" w:rsidRDefault="00566869" w:rsidP="00566869">
      <w:pPr>
        <w:tabs>
          <w:tab w:val="left" w:pos="2214"/>
        </w:tabs>
        <w:ind w:left="-180" w:firstLine="90"/>
        <w:rPr>
          <w:sz w:val="22"/>
          <w:szCs w:val="22"/>
        </w:rPr>
      </w:pPr>
    </w:p>
    <w:tbl>
      <w:tblPr>
        <w:tblW w:w="11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160"/>
        <w:gridCol w:w="5490"/>
        <w:gridCol w:w="720"/>
        <w:gridCol w:w="1350"/>
        <w:gridCol w:w="1260"/>
      </w:tblGrid>
      <w:tr w:rsidR="00566869" w:rsidRPr="006E6402" w:rsidTr="00051FED">
        <w:trPr>
          <w:trHeight w:val="719"/>
        </w:trPr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STT</w:t>
            </w:r>
          </w:p>
        </w:tc>
        <w:tc>
          <w:tcPr>
            <w:tcW w:w="216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TÊN SẢN PHẨM</w:t>
            </w:r>
          </w:p>
        </w:tc>
        <w:tc>
          <w:tcPr>
            <w:tcW w:w="549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SL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>
              <w:rPr>
                <w:sz w:val="22"/>
                <w:szCs w:val="22"/>
              </w:rPr>
              <w:t>ĐƠN GIÁ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566869" w:rsidRPr="006E6402" w:rsidRDefault="00566869" w:rsidP="00880B6D">
            <w:r>
              <w:rPr>
                <w:sz w:val="22"/>
                <w:szCs w:val="22"/>
              </w:rPr>
              <w:t>THÀNH TIỀN</w:t>
            </w:r>
          </w:p>
        </w:tc>
      </w:tr>
      <w:tr w:rsidR="00D40BBC" w:rsidRPr="006E6402" w:rsidTr="00051FED">
        <w:trPr>
          <w:trHeight w:val="5453"/>
        </w:trPr>
        <w:tc>
          <w:tcPr>
            <w:tcW w:w="630" w:type="dxa"/>
            <w:vAlign w:val="center"/>
          </w:tcPr>
          <w:p w:rsidR="00D40BBC" w:rsidRDefault="00D40BBC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60" w:type="dxa"/>
            <w:vAlign w:val="center"/>
          </w:tcPr>
          <w:p w:rsidR="00D40BBC" w:rsidRPr="00F647B6" w:rsidRDefault="00D40BBC" w:rsidP="00D40BBC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IN112a</w:t>
            </w:r>
          </w:p>
          <w:p w:rsidR="00D40BBC" w:rsidRDefault="00D40BBC" w:rsidP="00880B6D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D40BBC">
              <w:rPr>
                <w:noProof/>
              </w:rPr>
              <w:drawing>
                <wp:inline distT="0" distB="0" distL="0" distR="0">
                  <wp:extent cx="1348102" cy="1395167"/>
                  <wp:effectExtent l="19050" t="0" r="4448" b="0"/>
                  <wp:docPr id="2" name="Picture 1" descr="MÁY CHIẾU INFOCUS IN11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INFOCUS IN1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37" cy="1395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BBC" w:rsidRPr="009F0564" w:rsidRDefault="00D40BBC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D40BBC" w:rsidRDefault="00D40BBC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D40BBC" w:rsidRPr="009F0564" w:rsidRDefault="00D40BBC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D40BBC" w:rsidRPr="009F0564" w:rsidRDefault="00D40BBC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D40BBC" w:rsidRPr="009F0564" w:rsidRDefault="00D40BBC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D40BBC" w:rsidRPr="009F0564" w:rsidRDefault="00D40BBC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D40BBC" w:rsidRPr="009F0564" w:rsidRDefault="00D40BBC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D40BBC" w:rsidRPr="009F0564" w:rsidRDefault="00D40BBC" w:rsidP="00D40BB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90" w:type="dxa"/>
            <w:vAlign w:val="center"/>
          </w:tcPr>
          <w:p w:rsidR="008729A7" w:rsidRDefault="008729A7" w:rsidP="008729A7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Công nghệ DLP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sáng 3000 Lumens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phân giải SVGA - 800 x 600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tương phản 15.000: 1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Công suất bóng đèn 190W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Tuổi thọ bóng đèn 10000 giờ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Tương thích Video 1080p 1080i 720p 576p 576i 480p 480i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Kích thước màn chiếu 30-300 inch</w:t>
            </w:r>
          </w:p>
          <w:p w:rsidR="00D40BBC" w:rsidRPr="00790AFD" w:rsidRDefault="00D40BBC" w:rsidP="00AC5915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790AFD">
              <w:rPr>
                <w:sz w:val="22"/>
                <w:szCs w:val="22"/>
              </w:rPr>
              <w:t xml:space="preserve"> £ 5,4 / 2,45 kg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Kích thước máy 11.5 x 4.3 x 8.7 "/ 292,0 x 108,0 x 220,0 mm</w:t>
            </w:r>
          </w:p>
          <w:p w:rsidR="008729A7" w:rsidRDefault="00D40BBC" w:rsidP="00AC5915">
            <w:pPr>
              <w:rPr>
                <w:sz w:val="22"/>
                <w:szCs w:val="22"/>
              </w:rPr>
            </w:pPr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="008729A7">
              <w:rPr>
                <w:sz w:val="22"/>
                <w:szCs w:val="22"/>
              </w:rPr>
              <w:t>: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 xml:space="preserve"> 1x HDMI Audio / Video (đầu vào) 2x 15-pin VGA (Input) 1x RCA Composite Video (đầu vào) 1x S-Video (đầu vào) 1x 1/8 "(3,5 mm) Audio Mini (đầu vào) 1x 1/8 "(3,5 mm) Thống âm thanh (đầu ra) 1x 15-pin VGA (đầu ra) 1x 12V kích hoạt điều khiển (đầu ra) Type-B 1x Mini-USB Nữ 1x RS-232C điều khiển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Xuất xứ Công nghệ USA sản xuất tại: China</w:t>
            </w:r>
          </w:p>
          <w:p w:rsidR="00D40BBC" w:rsidRPr="008729A7" w:rsidRDefault="00D40BBC" w:rsidP="00AC5915">
            <w:pPr>
              <w:rPr>
                <w:i/>
              </w:rPr>
            </w:pPr>
            <w:r w:rsidRPr="008729A7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D40BBC" w:rsidRPr="00F647B6" w:rsidRDefault="00D40BBC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D40BBC" w:rsidRPr="00F647B6" w:rsidRDefault="00D40BBC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7.182.000</w:t>
            </w:r>
          </w:p>
        </w:tc>
        <w:tc>
          <w:tcPr>
            <w:tcW w:w="1260" w:type="dxa"/>
            <w:vAlign w:val="center"/>
          </w:tcPr>
          <w:p w:rsidR="00D40BBC" w:rsidRPr="00F647B6" w:rsidRDefault="00D40BBC" w:rsidP="00D40BBC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7.182.000</w:t>
            </w:r>
          </w:p>
        </w:tc>
      </w:tr>
      <w:tr w:rsidR="00D40BBC" w:rsidRPr="006E6402" w:rsidTr="008729A7">
        <w:trPr>
          <w:trHeight w:val="1880"/>
        </w:trPr>
        <w:tc>
          <w:tcPr>
            <w:tcW w:w="630" w:type="dxa"/>
            <w:vAlign w:val="center"/>
          </w:tcPr>
          <w:p w:rsidR="00D40BBC" w:rsidRDefault="00D40BBC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60" w:type="dxa"/>
            <w:vAlign w:val="center"/>
          </w:tcPr>
          <w:p w:rsidR="00D40BBC" w:rsidRPr="00F647B6" w:rsidRDefault="00D40BBC" w:rsidP="00D40BBC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 xml:space="preserve">MÁY CHIẾU INFOCUS IN220 </w:t>
            </w:r>
          </w:p>
          <w:p w:rsidR="00D40BBC" w:rsidRDefault="00D40BBC" w:rsidP="00566869">
            <w:pPr>
              <w:pStyle w:val="Heading1"/>
            </w:pPr>
            <w:r w:rsidRPr="00D40BBC">
              <w:rPr>
                <w:noProof/>
              </w:rPr>
              <w:lastRenderedPageBreak/>
              <w:drawing>
                <wp:inline distT="0" distB="0" distL="0" distR="0">
                  <wp:extent cx="999490" cy="999490"/>
                  <wp:effectExtent l="19050" t="0" r="0" b="0"/>
                  <wp:docPr id="6" name="Picture 4" descr="MÁY CHIẾU INFOCUS IN22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Y CHIẾU INFOCUS IN22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8729A7" w:rsidRDefault="008729A7" w:rsidP="008729A7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lastRenderedPageBreak/>
              <w:t>Cấu hình: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Công nghệ DLP0.55”DDP4421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sáng 3500 ANSI lumens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phân giải 800x600 (SVGA)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tương phản 15.000:1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Công suất bóng đèn 190W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Tuổi thọ bóng đèn 10.000 giờ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Khả năng Zoom 1,1zoom) / Digital zoom 2x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Kích thước màn chiếu 30 ~ 298 inch</w:t>
            </w:r>
          </w:p>
          <w:p w:rsidR="00D40BBC" w:rsidRPr="00790AFD" w:rsidRDefault="00D40BBC" w:rsidP="00AC5915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790AFD">
              <w:rPr>
                <w:sz w:val="22"/>
                <w:szCs w:val="22"/>
              </w:rPr>
              <w:t xml:space="preserve"> 2.35 kg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lastRenderedPageBreak/>
              <w:t>Kích thước máy 314.3x223.6x88.2 mm</w:t>
            </w:r>
          </w:p>
          <w:p w:rsidR="00D40BBC" w:rsidRPr="00790AFD" w:rsidRDefault="00D40BBC" w:rsidP="00AC5915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Pr="00790AFD">
              <w:rPr>
                <w:sz w:val="22"/>
                <w:szCs w:val="22"/>
              </w:rPr>
              <w:t xml:space="preserve"> "VGA (Input) x 01 Composite Video x 01 S-Video x 01 USB mini x 01" RS232 x 01</w:t>
            </w:r>
          </w:p>
          <w:p w:rsidR="00D40BBC" w:rsidRDefault="00D40BBC" w:rsidP="00AC5915">
            <w:pPr>
              <w:rPr>
                <w:sz w:val="22"/>
                <w:szCs w:val="22"/>
              </w:rPr>
            </w:pPr>
            <w:r w:rsidRPr="00790AFD">
              <w:rPr>
                <w:sz w:val="22"/>
                <w:szCs w:val="22"/>
              </w:rPr>
              <w:t>Xuất xứ Công nghệ USA sản xuất tại: China</w:t>
            </w:r>
          </w:p>
          <w:p w:rsidR="008729A7" w:rsidRPr="00790AFD" w:rsidRDefault="008729A7" w:rsidP="00AC5915">
            <w:r w:rsidRPr="008729A7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D40BBC" w:rsidRPr="00F647B6" w:rsidRDefault="00051FED" w:rsidP="00051FED">
            <w:pPr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>
              <w:rPr>
                <w:rFonts w:eastAsia="MS Mincho"/>
                <w:b/>
                <w:color w:val="365F91" w:themeColor="accent1" w:themeShade="BF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</w:tcPr>
          <w:p w:rsidR="00D40BBC" w:rsidRPr="00F647B6" w:rsidRDefault="00D40BBC">
            <w:pPr>
              <w:rPr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8.300.000</w:t>
            </w:r>
          </w:p>
        </w:tc>
        <w:tc>
          <w:tcPr>
            <w:tcW w:w="1260" w:type="dxa"/>
          </w:tcPr>
          <w:p w:rsidR="00D40BBC" w:rsidRPr="00F647B6" w:rsidRDefault="00D40BBC">
            <w:pPr>
              <w:rPr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8.300.000</w:t>
            </w:r>
          </w:p>
        </w:tc>
      </w:tr>
      <w:tr w:rsidR="00D40BBC" w:rsidRPr="006E6402" w:rsidTr="00051FED">
        <w:trPr>
          <w:trHeight w:val="3860"/>
        </w:trPr>
        <w:tc>
          <w:tcPr>
            <w:tcW w:w="630" w:type="dxa"/>
            <w:vAlign w:val="center"/>
          </w:tcPr>
          <w:p w:rsidR="00D40BBC" w:rsidRDefault="00D40BBC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2160" w:type="dxa"/>
            <w:vAlign w:val="center"/>
          </w:tcPr>
          <w:p w:rsidR="00D40BBC" w:rsidRDefault="00D40BBC" w:rsidP="000C3E03">
            <w:pPr>
              <w:pStyle w:val="Heading1"/>
              <w:rPr>
                <w:sz w:val="28"/>
              </w:rPr>
            </w:pPr>
          </w:p>
          <w:p w:rsidR="00D40BBC" w:rsidRPr="00F647B6" w:rsidRDefault="00D40BBC" w:rsidP="00D40BBC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IN224S</w:t>
            </w:r>
          </w:p>
          <w:p w:rsidR="00D40BBC" w:rsidRPr="000C3E03" w:rsidRDefault="00D40BBC" w:rsidP="000C3E03">
            <w:pPr>
              <w:pStyle w:val="Heading1"/>
              <w:rPr>
                <w:sz w:val="28"/>
              </w:rPr>
            </w:pPr>
            <w:r w:rsidRPr="00D40BBC"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0" name="Picture 7" descr="Máy chiếu Infocus IN22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áy chiếu Infocus IN22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BBC" w:rsidRDefault="00D40BBC" w:rsidP="00566869">
            <w:pPr>
              <w:pStyle w:val="Heading1"/>
            </w:pPr>
          </w:p>
        </w:tc>
        <w:tc>
          <w:tcPr>
            <w:tcW w:w="5490" w:type="dxa"/>
            <w:vAlign w:val="center"/>
          </w:tcPr>
          <w:p w:rsidR="008729A7" w:rsidRDefault="008729A7" w:rsidP="008729A7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Công nghệ DLP0.55”DDP4421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sáng 3300 ANSI lumens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phân giải 800x600 (SVGA)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Độ tương phản 15.000:1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Công suất bóng đèn 190W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Tuổi thọ bóng đèn 10000 giờ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Kích thước màn chiếu 30 ~ 298 inch</w:t>
            </w:r>
          </w:p>
          <w:p w:rsidR="00D40BBC" w:rsidRPr="00790AFD" w:rsidRDefault="00D40BBC" w:rsidP="00AC5915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790AFD">
              <w:rPr>
                <w:sz w:val="22"/>
                <w:szCs w:val="22"/>
              </w:rPr>
              <w:t xml:space="preserve"> 2.35 kg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Kích thước máy 314.3x223.6x88.2 mm</w:t>
            </w:r>
          </w:p>
          <w:p w:rsidR="00D40BBC" w:rsidRPr="00790AFD" w:rsidRDefault="00D40BBC" w:rsidP="00AC5915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Pr="00790AFD">
              <w:rPr>
                <w:sz w:val="22"/>
                <w:szCs w:val="22"/>
              </w:rPr>
              <w:t xml:space="preserve"> HDMI 1.4 ,VGA (Input) x 02, Composite Video x 01, S-Video x 01, Audio 3.5mm stereo x 02. Cổng ra: VGA (output) x 01, Audio 3.5mm x 01. Cổng điều khiển: USB mini x 01</w:t>
            </w:r>
          </w:p>
          <w:p w:rsidR="00D40BBC" w:rsidRPr="00790AFD" w:rsidRDefault="00D40BBC" w:rsidP="00AC5915">
            <w:r w:rsidRPr="00790AFD">
              <w:rPr>
                <w:sz w:val="22"/>
                <w:szCs w:val="22"/>
              </w:rPr>
              <w:t>Xuất xứ Công nghệ USA sản xuất tại: China</w:t>
            </w:r>
          </w:p>
          <w:p w:rsidR="00D40BBC" w:rsidRPr="008729A7" w:rsidRDefault="00D40BBC" w:rsidP="00AC5915">
            <w:pPr>
              <w:rPr>
                <w:i/>
              </w:rPr>
            </w:pPr>
            <w:r w:rsidRPr="008729A7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D40BBC" w:rsidRPr="00F647B6" w:rsidRDefault="00D40BBC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</w:tcPr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8.700.000</w:t>
            </w:r>
          </w:p>
        </w:tc>
        <w:tc>
          <w:tcPr>
            <w:tcW w:w="1260" w:type="dxa"/>
          </w:tcPr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rStyle w:val="price-tax"/>
                <w:b/>
                <w:color w:val="365F91" w:themeColor="accent1" w:themeShade="BF"/>
              </w:rPr>
            </w:pPr>
          </w:p>
          <w:p w:rsidR="00D40BBC" w:rsidRPr="00F647B6" w:rsidRDefault="00D40BBC" w:rsidP="00D40BBC">
            <w:pPr>
              <w:jc w:val="center"/>
              <w:rPr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8.700.000</w:t>
            </w:r>
          </w:p>
        </w:tc>
      </w:tr>
      <w:tr w:rsidR="00D40BBC" w:rsidRPr="006E6402" w:rsidTr="00051FED">
        <w:trPr>
          <w:trHeight w:val="2222"/>
        </w:trPr>
        <w:tc>
          <w:tcPr>
            <w:tcW w:w="630" w:type="dxa"/>
            <w:vAlign w:val="center"/>
          </w:tcPr>
          <w:p w:rsidR="00D40BBC" w:rsidRDefault="00D40BBC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160" w:type="dxa"/>
            <w:vAlign w:val="center"/>
          </w:tcPr>
          <w:p w:rsidR="00D40BBC" w:rsidRPr="00F647B6" w:rsidRDefault="00D40BBC" w:rsidP="00D40BBC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IN226X</w:t>
            </w:r>
          </w:p>
          <w:p w:rsidR="00D40BBC" w:rsidRPr="000C3E03" w:rsidRDefault="00D40BBC" w:rsidP="000C3E03">
            <w:pPr>
              <w:pStyle w:val="Heading1"/>
              <w:rPr>
                <w:sz w:val="28"/>
              </w:rPr>
            </w:pPr>
            <w:r w:rsidRPr="00D40BBC"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4" name="Picture 10" descr="Máy chiếu Infocus IN22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áy chiếu Infocus IN22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8729A7" w:rsidRDefault="008729A7" w:rsidP="008729A7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Công nghệ DLP0.55”DDP4421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Độ sáng 3300 ANSI lumens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Độ phân giải XGA (1024x768) Nén WUXGA (1920x1200)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Độ tương phản 13000:1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Công suất bóng đèn 190W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Tuổi thọ bóng đèn 10000 giờ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Tương thích Video Hỗ trợ tín hiệu 720p, Full HD (480p,576p,720p,1080i/p)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Kích thước màn chiếu 30 ~ 298 inch</w:t>
            </w:r>
          </w:p>
          <w:p w:rsidR="00D40BBC" w:rsidRPr="003D483A" w:rsidRDefault="00D40BBC" w:rsidP="00AC5915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 2</w:t>
            </w:r>
            <w:r w:rsidRPr="003D483A">
              <w:rPr>
                <w:sz w:val="22"/>
                <w:szCs w:val="22"/>
              </w:rPr>
              <w:t>.35 kg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Kích thước máy 314.3x223.6x88.2 mm</w:t>
            </w:r>
          </w:p>
          <w:p w:rsidR="00D40BBC" w:rsidRPr="003D483A" w:rsidRDefault="00D40BBC" w:rsidP="00AC5915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Pr="003D483A">
              <w:rPr>
                <w:sz w:val="22"/>
                <w:szCs w:val="22"/>
              </w:rPr>
              <w:t xml:space="preserve"> HDMI 1.4 VGA (Input) x 02 Composite Video x 01 S-Video x 01 Audio 3.5mm stereo x 02, VGA (output) x 01; Audio 3.5mm x 01</w:t>
            </w:r>
          </w:p>
          <w:p w:rsidR="00D40BBC" w:rsidRPr="003D483A" w:rsidRDefault="00D40BBC" w:rsidP="00AC5915">
            <w:r w:rsidRPr="003D483A">
              <w:rPr>
                <w:sz w:val="22"/>
                <w:szCs w:val="22"/>
              </w:rPr>
              <w:t>Xuất xứ Công nghệ USA sản xuất tại: China</w:t>
            </w:r>
          </w:p>
          <w:p w:rsidR="00D40BBC" w:rsidRPr="00790AFD" w:rsidRDefault="00D40BBC" w:rsidP="00AC5915">
            <w:r w:rsidRPr="003D483A">
              <w:rPr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D40BBC" w:rsidRPr="00F647B6" w:rsidRDefault="00D40BBC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D40BBC" w:rsidRPr="00F647B6" w:rsidRDefault="00D40BBC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11.000.000</w:t>
            </w:r>
          </w:p>
        </w:tc>
        <w:tc>
          <w:tcPr>
            <w:tcW w:w="1260" w:type="dxa"/>
            <w:vAlign w:val="center"/>
          </w:tcPr>
          <w:p w:rsidR="00D40BBC" w:rsidRPr="00F647B6" w:rsidRDefault="00D40BBC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11.000.000</w:t>
            </w:r>
          </w:p>
        </w:tc>
      </w:tr>
      <w:tr w:rsidR="00D40BBC" w:rsidRPr="006E6402" w:rsidTr="00051FED">
        <w:trPr>
          <w:trHeight w:val="2222"/>
        </w:trPr>
        <w:tc>
          <w:tcPr>
            <w:tcW w:w="630" w:type="dxa"/>
            <w:vAlign w:val="center"/>
          </w:tcPr>
          <w:p w:rsidR="00D40BBC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160" w:type="dxa"/>
            <w:vAlign w:val="center"/>
          </w:tcPr>
          <w:p w:rsidR="00D40BBC" w:rsidRPr="00F647B6" w:rsidRDefault="00D40BBC" w:rsidP="00D40BBC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IN2124</w:t>
            </w:r>
          </w:p>
          <w:p w:rsidR="00D40BBC" w:rsidRDefault="009B6214" w:rsidP="00D40BB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5" name="Picture 1" descr="Máy chiếu Infocus IN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Infocus IN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8729A7" w:rsidRDefault="008729A7" w:rsidP="008729A7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nghệ DLP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sáng 3200 Lumens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phân giải XGA - 1024 x 768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tương phản 4000:1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suất bóng đèn 240W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Tuổi thọ bóng đèn 5.000 giờ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màn chiếu 30-300''</w:t>
            </w:r>
          </w:p>
          <w:p w:rsidR="009B6214" w:rsidRPr="009B6214" w:rsidRDefault="009B6214" w:rsidP="009B6214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9B6214">
              <w:rPr>
                <w:sz w:val="22"/>
                <w:szCs w:val="22"/>
              </w:rPr>
              <w:t xml:space="preserve"> 7 lb / 3.18 kg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máy 11.5 x 4.3 x 8.7" / 292.0 x 108.0 x 220.0 mm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Loa tích hợp trong máy 2W (Mono)</w:t>
            </w:r>
          </w:p>
          <w:p w:rsidR="008729A7" w:rsidRDefault="009B6214" w:rsidP="009B6214">
            <w:pPr>
              <w:rPr>
                <w:sz w:val="22"/>
                <w:szCs w:val="22"/>
              </w:rPr>
            </w:pPr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Pr="009B6214">
              <w:rPr>
                <w:sz w:val="22"/>
                <w:szCs w:val="22"/>
              </w:rPr>
              <w:t xml:space="preserve"> </w:t>
            </w:r>
            <w:r w:rsidR="008729A7">
              <w:rPr>
                <w:sz w:val="22"/>
                <w:szCs w:val="22"/>
              </w:rPr>
              <w:t>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 xml:space="preserve">1x HDMI Audio/Video (Input) 2x 15-pin VGA Video (Input) 1x RCA Composite Video (Input) 1x S-Video Video (Input) 2x 1/8" (3.5 mm) Mini Audio (Input) 1x 1/8" (3.5 mm) Mini Audio (Output) 1x 15-pin VGA Video </w:t>
            </w:r>
            <w:r w:rsidRPr="009B6214">
              <w:rPr>
                <w:sz w:val="22"/>
                <w:szCs w:val="22"/>
              </w:rPr>
              <w:lastRenderedPageBreak/>
              <w:t>(Output) 1x USB Type-A Female 1x USB Type-B Female 1x Mini-USB Type-B Female 1x Ethernet LAN 1x RS-232C Control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Xuất xứ Công nghệ USA sản xuất tại: China</w:t>
            </w:r>
          </w:p>
          <w:p w:rsidR="00D40BBC" w:rsidRPr="008729A7" w:rsidRDefault="009B6214" w:rsidP="009B6214">
            <w:pPr>
              <w:rPr>
                <w:i/>
              </w:rPr>
            </w:pPr>
            <w:r w:rsidRPr="008729A7">
              <w:rPr>
                <w:i/>
                <w:sz w:val="22"/>
                <w:szCs w:val="22"/>
              </w:rPr>
              <w:t>Bảo hành 24 Tháng cho thân máy, 1000h hoặc 12 tháng cho bóng</w:t>
            </w:r>
          </w:p>
        </w:tc>
        <w:tc>
          <w:tcPr>
            <w:tcW w:w="720" w:type="dxa"/>
            <w:vAlign w:val="center"/>
          </w:tcPr>
          <w:p w:rsidR="00D40BBC" w:rsidRPr="00F647B6" w:rsidRDefault="009B6214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D40BBC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11.800.000</w:t>
            </w:r>
          </w:p>
        </w:tc>
        <w:tc>
          <w:tcPr>
            <w:tcW w:w="1260" w:type="dxa"/>
            <w:vAlign w:val="center"/>
          </w:tcPr>
          <w:p w:rsidR="00D40BBC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11.800.000</w:t>
            </w:r>
          </w:p>
        </w:tc>
      </w:tr>
      <w:tr w:rsidR="009B6214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B6214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06</w:t>
            </w:r>
          </w:p>
        </w:tc>
        <w:tc>
          <w:tcPr>
            <w:tcW w:w="2160" w:type="dxa"/>
            <w:vAlign w:val="center"/>
          </w:tcPr>
          <w:p w:rsidR="009B6214" w:rsidRPr="00F647B6" w:rsidRDefault="009B6214" w:rsidP="009B6214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 xml:space="preserve">Máy chiếu Infocus IN222 </w:t>
            </w:r>
          </w:p>
          <w:p w:rsidR="009B6214" w:rsidRDefault="009B6214" w:rsidP="00D40BB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8" name="Picture 4" descr="Máy chiếu Infocus IN22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y chiếu Infocus IN22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8729A7" w:rsidRDefault="008729A7" w:rsidP="008729A7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nghệ DLP0.55”DDP4421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sáng 3500 ANSI lumens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phân giải XGA (1024 x 768)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tương phản 15.000:1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suất bóng đèn 190W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Tuổi thọ bóng đèn 10.000 giờ</w:t>
            </w:r>
          </w:p>
          <w:p w:rsidR="009B6214" w:rsidRPr="009B6214" w:rsidRDefault="009B6214" w:rsidP="009B6214"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9B6214">
              <w:rPr>
                <w:sz w:val="22"/>
                <w:szCs w:val="22"/>
              </w:rPr>
              <w:t xml:space="preserve"> 2.35 kg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máy 314.3x223.6x88.2 mm</w:t>
            </w:r>
          </w:p>
          <w:p w:rsidR="008729A7" w:rsidRDefault="009B6214" w:rsidP="009B6214">
            <w:pPr>
              <w:rPr>
                <w:sz w:val="22"/>
                <w:szCs w:val="22"/>
              </w:rPr>
            </w:pPr>
            <w:r w:rsidRPr="008729A7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Pr="009B6214">
              <w:rPr>
                <w:sz w:val="22"/>
                <w:szCs w:val="22"/>
              </w:rPr>
              <w:t xml:space="preserve"> </w:t>
            </w:r>
            <w:r w:rsidR="008729A7">
              <w:rPr>
                <w:sz w:val="22"/>
                <w:szCs w:val="22"/>
              </w:rPr>
              <w:t>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VGA (Input) x 01 Composite Video x 01 S-Video x 01 USB mini x 01, RS232 x 01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Xuất xứ Công nghệ USA sản xuất tại: China</w:t>
            </w:r>
          </w:p>
          <w:p w:rsidR="009B6214" w:rsidRPr="008729A7" w:rsidRDefault="009B6214" w:rsidP="009B6214">
            <w:pPr>
              <w:rPr>
                <w:i/>
              </w:rPr>
            </w:pPr>
            <w:r w:rsidRPr="008729A7">
              <w:rPr>
                <w:i/>
                <w:sz w:val="22"/>
                <w:szCs w:val="22"/>
              </w:rPr>
              <w:t>Bảo hành 24 Tháng cho thân máy 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B6214" w:rsidRPr="00F647B6" w:rsidRDefault="009B6214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12.300.000</w:t>
            </w:r>
          </w:p>
        </w:tc>
        <w:tc>
          <w:tcPr>
            <w:tcW w:w="126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12.300.000</w:t>
            </w:r>
          </w:p>
        </w:tc>
      </w:tr>
      <w:tr w:rsidR="009B6214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B6214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160" w:type="dxa"/>
            <w:vAlign w:val="center"/>
          </w:tcPr>
          <w:p w:rsidR="009B6214" w:rsidRPr="00F647B6" w:rsidRDefault="009B6214" w:rsidP="009B6214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IN124A</w:t>
            </w:r>
          </w:p>
          <w:p w:rsidR="009B6214" w:rsidRDefault="009B6214" w:rsidP="009B621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9" name="Picture 7" descr="Máy chiếu InFocus IN12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áy chiếu InFocus IN12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B17ADB" w:rsidRDefault="00B17ADB" w:rsidP="00B17ADB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nghệ DLP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sáng 3500 ANSI lumens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phân giải XGA - 1024 x 768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tương phản 15000:1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suất bóng đèn 190W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Tuổi thọ bóng đèn 7000 giờ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Tương thích Video NTSC, PAL, SECAM, SDTV (480i, 576i), EDTV (480p, 576p), HDTV (720p, 1080i, 1080p)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màn chiếu 30-300 inch</w:t>
            </w:r>
          </w:p>
          <w:p w:rsidR="009B6214" w:rsidRPr="009B6214" w:rsidRDefault="009B6214" w:rsidP="009B6214"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9B6214">
              <w:rPr>
                <w:sz w:val="22"/>
                <w:szCs w:val="22"/>
              </w:rPr>
              <w:t xml:space="preserve"> 3,18kg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máy 11.5 x 4.3 x 8.7 "/ 292,0 x 108,0 x 220,0 mm</w:t>
            </w:r>
          </w:p>
          <w:p w:rsidR="00B17ADB" w:rsidRDefault="009B6214" w:rsidP="009B6214">
            <w:pPr>
              <w:rPr>
                <w:sz w:val="22"/>
                <w:szCs w:val="22"/>
              </w:rPr>
            </w:pPr>
            <w:r w:rsidRPr="009B6214">
              <w:rPr>
                <w:sz w:val="22"/>
                <w:szCs w:val="22"/>
              </w:rPr>
              <w:t xml:space="preserve"> </w:t>
            </w:r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Pr="009B6214">
              <w:rPr>
                <w:sz w:val="22"/>
                <w:szCs w:val="22"/>
              </w:rPr>
              <w:t xml:space="preserve"> </w:t>
            </w:r>
            <w:r w:rsidR="00B17ADB">
              <w:rPr>
                <w:sz w:val="22"/>
                <w:szCs w:val="22"/>
              </w:rPr>
              <w:t>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1x HDMI Audio / Video (đầu vào) 2x 15-pin VGA (Input) 1x RCA Composite Video (đầu vào) 1x S-Video (đầu vào) 2x 1/8 "(3,5 mm) Audio Mini (đầu vào) 1x 1/8 "(3,5 mm) Thống âm thanh (đầu ra) 1x 15-pin VGA (đầu ra) 1x USB Type-A Nữ Type-B USB 1x Nữ 1x Mini-USB Type-B Nữ 1x RS-232C điều khiển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Xuất xứ Công nghệ USA sản xuất tại: China</w:t>
            </w:r>
          </w:p>
          <w:p w:rsidR="009B6214" w:rsidRPr="00B17ADB" w:rsidRDefault="009B6214" w:rsidP="009B6214">
            <w:pPr>
              <w:rPr>
                <w:i/>
              </w:rPr>
            </w:pPr>
            <w:r w:rsidRPr="00B17ADB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B6214" w:rsidRPr="00F647B6" w:rsidRDefault="009B6214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13.500.000</w:t>
            </w:r>
          </w:p>
        </w:tc>
        <w:tc>
          <w:tcPr>
            <w:tcW w:w="126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13.500.000</w:t>
            </w:r>
          </w:p>
        </w:tc>
      </w:tr>
      <w:tr w:rsidR="009B6214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B6214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160" w:type="dxa"/>
            <w:vAlign w:val="center"/>
          </w:tcPr>
          <w:p w:rsidR="009B6214" w:rsidRPr="00F647B6" w:rsidRDefault="009B6214" w:rsidP="009B6214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IN126a</w:t>
            </w:r>
          </w:p>
          <w:p w:rsidR="009B6214" w:rsidRDefault="009B6214" w:rsidP="009B6214">
            <w:pPr>
              <w:pStyle w:val="Heading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51532" cy="1413824"/>
                  <wp:effectExtent l="19050" t="0" r="0" b="0"/>
                  <wp:docPr id="20" name="Picture 10" descr="Máy chiếu Infocus IN1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áy chiếu Infocus IN1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79" cy="1414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B17ADB" w:rsidRDefault="00B17ADB" w:rsidP="00B17ADB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lastRenderedPageBreak/>
              <w:t>Cấu hình: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nghệ DLP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sáng 3500 ANSI lumens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phân giải WXGA (1280x800)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tương phản 15000:1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Tuổi thọ bóng đèn 7000 giờ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Tương thích Video NTSC, PAL, SECAM, SDTV (480i, 576i), EDTV (480p, 576p), HDTV (720p, 1080i, 1080p)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màn chiếu 30-300 inch</w:t>
            </w:r>
          </w:p>
          <w:p w:rsidR="009B6214" w:rsidRPr="009B6214" w:rsidRDefault="009B6214" w:rsidP="009B6214"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9B6214">
              <w:rPr>
                <w:sz w:val="22"/>
                <w:szCs w:val="22"/>
              </w:rPr>
              <w:t xml:space="preserve"> 3,18 kg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máy 11.5 x 4.3 x 8.7 "/ 292,0 x 108,0 x 220,0 mm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Loa tích hợp trong máy 2W (1 x 2W)</w:t>
            </w:r>
          </w:p>
          <w:p w:rsidR="00B17ADB" w:rsidRDefault="009B6214" w:rsidP="009B6214">
            <w:pPr>
              <w:rPr>
                <w:sz w:val="22"/>
                <w:szCs w:val="22"/>
              </w:rPr>
            </w:pPr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lastRenderedPageBreak/>
              <w:t>Kết nối</w:t>
            </w:r>
            <w:r w:rsidRPr="009B6214">
              <w:rPr>
                <w:sz w:val="22"/>
                <w:szCs w:val="22"/>
              </w:rPr>
              <w:t xml:space="preserve"> </w:t>
            </w:r>
            <w:r w:rsidR="00B17ADB">
              <w:rPr>
                <w:sz w:val="22"/>
                <w:szCs w:val="22"/>
              </w:rPr>
              <w:t>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1x HDMI Audio / Video (đầu vào) 2x 15-pin VGA (Input) 1x RCA Composite Video (đầu vào) 1x S-Video (đầu vào) 2x 1/8 "(3,5 mm) Audio Mini (đầu vào) 1x 1/8 "(3,5 mm) Thống âm thanh (đầu ra) 1x 15-pin VGA (đầu ra) 1x USB Type-A Nữ Type-B USB 1x Nữ 1x Mini-USB Type-B Nữ 1x RS-232C điều khiển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Xuất xứ Công nghệ USA sản xuất tại: China</w:t>
            </w:r>
          </w:p>
          <w:p w:rsidR="009B6214" w:rsidRPr="00B17ADB" w:rsidRDefault="009B6214" w:rsidP="009B6214">
            <w:pPr>
              <w:rPr>
                <w:i/>
              </w:rPr>
            </w:pPr>
            <w:r w:rsidRPr="00B17ADB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B6214" w:rsidRPr="00F647B6" w:rsidRDefault="009B6214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15.500.000</w:t>
            </w:r>
          </w:p>
        </w:tc>
        <w:tc>
          <w:tcPr>
            <w:tcW w:w="126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15.500.000</w:t>
            </w:r>
          </w:p>
        </w:tc>
      </w:tr>
      <w:tr w:rsidR="009B6214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B6214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09</w:t>
            </w:r>
          </w:p>
        </w:tc>
        <w:tc>
          <w:tcPr>
            <w:tcW w:w="2160" w:type="dxa"/>
            <w:vAlign w:val="center"/>
          </w:tcPr>
          <w:p w:rsidR="009B6214" w:rsidRPr="00F647B6" w:rsidRDefault="009B6214" w:rsidP="009B6214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IN3124</w:t>
            </w:r>
          </w:p>
          <w:p w:rsidR="009B6214" w:rsidRDefault="009B6214" w:rsidP="009B621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1" name="Picture 13" descr="Máy chiếu InFocus IN3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áy chiếu InFocus IN3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B17ADB" w:rsidRDefault="00B17ADB" w:rsidP="00B17ADB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nghệ DLP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sáng 4800 Ansi lumens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phân giải XGA - 1024 x 768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tương phản 3000: 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suất bóng đèn 280W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Tuổi thọ bóng đèn 3000 giờ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Khoảng cách chiếu 4-32,8 '(1,2-10,0 m)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màn chiếu 30 - 300 "/ 762,00-7620,00 mm</w:t>
            </w:r>
          </w:p>
          <w:p w:rsidR="009B6214" w:rsidRPr="009B6214" w:rsidRDefault="009B6214" w:rsidP="009B6214"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9B6214">
              <w:rPr>
                <w:sz w:val="22"/>
                <w:szCs w:val="22"/>
              </w:rPr>
              <w:t xml:space="preserve"> £ 8,1 / 3,67 kg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máy 12,8 x 4,8 x 10,4 "/ 326,0 x 122,0 x 265,0 mm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Loa tích hợp trong máy 20W (stereo)</w:t>
            </w:r>
          </w:p>
          <w:p w:rsidR="00B17ADB" w:rsidRDefault="009B6214" w:rsidP="009B6214">
            <w:pPr>
              <w:rPr>
                <w:sz w:val="22"/>
                <w:szCs w:val="22"/>
              </w:rPr>
            </w:pPr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Pr="009B6214">
              <w:rPr>
                <w:sz w:val="22"/>
                <w:szCs w:val="22"/>
              </w:rPr>
              <w:t xml:space="preserve"> 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1x RCA Component Video (đầu vào) 1x RCA Composite Video (đầu vào) 1x S-Video (đầu vào) 1x HDMI Audio / Video (đầu vào) 2x 15-pin VGA (Input) 1x 15-pin VGA (đầu ra) 1x Ethernet LAN 1x 12V kích hoạt điều khiển 2x 1/8 "(3,5 mm) Thống âm thanh (đầu vào) 1x 1/8 "(3,5 mm) Thống âm thanh (đầu vào) 1x 1/8 "(3,5 mm) Mini Microphone (đầu vào) 1x RCA Stereo (L / R) Audio (đầu vào) 1x RS-232C điều khiển 1x Type-A USB Nữ 1x USB Type-B Nữ Type-B 1x Mini-USB Nữ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Xuất xứ Công nghệ USA sản xuất tại: China</w:t>
            </w:r>
          </w:p>
          <w:p w:rsidR="009B6214" w:rsidRPr="00B17ADB" w:rsidRDefault="009B6214" w:rsidP="009B6214">
            <w:pPr>
              <w:rPr>
                <w:i/>
              </w:rPr>
            </w:pPr>
            <w:r w:rsidRPr="00B17ADB">
              <w:rPr>
                <w:i/>
                <w:sz w:val="22"/>
                <w:szCs w:val="22"/>
              </w:rPr>
              <w:t>Bảo hành 24 Tháng cho thân máy 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B6214" w:rsidRPr="00F647B6" w:rsidRDefault="009B6214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24.800.000</w:t>
            </w:r>
          </w:p>
        </w:tc>
        <w:tc>
          <w:tcPr>
            <w:tcW w:w="126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24.800.000</w:t>
            </w:r>
          </w:p>
        </w:tc>
      </w:tr>
      <w:tr w:rsidR="009B6214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B6214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9B6214" w:rsidRPr="00F647B6" w:rsidRDefault="009B6214" w:rsidP="009B6214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IN3126</w:t>
            </w:r>
          </w:p>
          <w:p w:rsidR="009B6214" w:rsidRDefault="009B6214" w:rsidP="009B621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2" name="Picture 16" descr="Máy chiếu Infocus IN3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áy chiếu Infocus IN3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B17ADB" w:rsidRDefault="00B17ADB" w:rsidP="00B17ADB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nghệ DLP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sáng 4000 Lumens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phân giải WXGA - 1280 x 800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tương phản 3000: 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suất bóng đèn 230W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Tuổi thọ bóng đèn 3000 giờ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Tương thích Video</w:t>
            </w:r>
            <w:r w:rsidR="00051FED">
              <w:rPr>
                <w:sz w:val="22"/>
                <w:szCs w:val="22"/>
              </w:rPr>
              <w:t xml:space="preserve"> 480i 480p 576i 576p 720p 1080i</w:t>
            </w:r>
            <w:r w:rsidRPr="009B6214">
              <w:rPr>
                <w:sz w:val="22"/>
                <w:szCs w:val="22"/>
              </w:rPr>
              <w:t>1080p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Khoảng cách chiếu 4-32,8 '(1,2-10,0 m)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màn chiếu 30 - 300 "/ 762,00-7620,00 mm</w:t>
            </w:r>
          </w:p>
          <w:p w:rsidR="009B6214" w:rsidRPr="009B6214" w:rsidRDefault="009B6214" w:rsidP="009B6214"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9B6214">
              <w:rPr>
                <w:sz w:val="22"/>
                <w:szCs w:val="22"/>
              </w:rPr>
              <w:t xml:space="preserve"> £ 8,1 / 3,67 kg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máy 12.8 x 10.4 x 4.8 "/ 325,1 x 264,2 x 121,9 mm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Loa tích hợp trong máy (2x 10W) ​​</w:t>
            </w:r>
          </w:p>
          <w:p w:rsidR="00B17ADB" w:rsidRDefault="009B6214" w:rsidP="009B6214">
            <w:pPr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</w:pPr>
            <w:r w:rsidRPr="009B6214">
              <w:rPr>
                <w:sz w:val="22"/>
                <w:szCs w:val="22"/>
              </w:rPr>
              <w:t xml:space="preserve"> </w:t>
            </w:r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 xml:space="preserve"> 1x HDMI Audio / Video 2x 15-pin VGA 1x USB Control / Dịch vụ 1x Mini-USB Type-B Nữ 1x RCA Composite Video 1x RCA Component Video 1x S-Video 1x RCA Stereo (L / R) Audio (đầu vào) 2x 1/8 "(3,5 mm) Thống âm thanh (đầu vào) 1x 1/8 "(3,5 mm) Mini Microphone (đầu vào) 1x Ethernet LAN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Xuất xứ Công nghệ USA sản xuất tại: China</w:t>
            </w:r>
          </w:p>
          <w:p w:rsidR="009B6214" w:rsidRPr="00B17ADB" w:rsidRDefault="009B6214" w:rsidP="009B6214">
            <w:pPr>
              <w:rPr>
                <w:i/>
              </w:rPr>
            </w:pPr>
            <w:r w:rsidRPr="00B17ADB">
              <w:rPr>
                <w:i/>
                <w:sz w:val="22"/>
                <w:szCs w:val="22"/>
              </w:rPr>
              <w:t>Bảo hành 24 Tháng cho thân máy 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B6214" w:rsidRPr="00F647B6" w:rsidRDefault="009B6214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F647B6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36.000.000</w:t>
            </w:r>
          </w:p>
        </w:tc>
        <w:tc>
          <w:tcPr>
            <w:tcW w:w="1260" w:type="dxa"/>
            <w:vAlign w:val="center"/>
          </w:tcPr>
          <w:p w:rsidR="009B6214" w:rsidRPr="00F647B6" w:rsidRDefault="009B6214" w:rsidP="00880B6D">
            <w:pPr>
              <w:ind w:right="-108"/>
              <w:rPr>
                <w:rStyle w:val="price-tax"/>
                <w:b/>
                <w:color w:val="365F91" w:themeColor="accent1" w:themeShade="BF"/>
              </w:rPr>
            </w:pPr>
            <w:r w:rsidRPr="00F647B6">
              <w:rPr>
                <w:rStyle w:val="price-tax"/>
                <w:b/>
                <w:color w:val="365F91" w:themeColor="accent1" w:themeShade="BF"/>
              </w:rPr>
              <w:t>36.000.000</w:t>
            </w:r>
          </w:p>
        </w:tc>
      </w:tr>
      <w:tr w:rsidR="009B6214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B6214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160" w:type="dxa"/>
            <w:vAlign w:val="center"/>
          </w:tcPr>
          <w:p w:rsidR="009B6214" w:rsidRPr="00F647B6" w:rsidRDefault="009B6214" w:rsidP="009B6214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 xml:space="preserve">Máy chiếu Infocus IN1110A </w:t>
            </w:r>
          </w:p>
          <w:p w:rsidR="009B6214" w:rsidRDefault="009B6214" w:rsidP="009B621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3" name="Picture 19" descr="Máy chiếu Infocus IN1110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áy chiếu Infocus IN1110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214" w:rsidRPr="009B6214" w:rsidRDefault="009B6214" w:rsidP="009B6214"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4" name="Picture 22" descr="Máy chiếu Infocus IN1110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áy chiếu Infocus IN1110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B17ADB" w:rsidRDefault="00B17ADB" w:rsidP="00B17ADB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nghệ DLP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sáng 2100 Lumens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phân giải XGA - 1024 x 768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Độ tương phản 2600: 1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Công suất bóng đèn 165W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Tuổi thọ bóng đèn 4000 giờ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màn chiếu 22-242 "/ 558,80-6146,80 mm</w:t>
            </w:r>
          </w:p>
          <w:p w:rsidR="009B6214" w:rsidRPr="009B6214" w:rsidRDefault="009B6214" w:rsidP="009B6214"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Trọng lượng</w:t>
            </w:r>
            <w:r w:rsidRPr="009B6214">
              <w:rPr>
                <w:sz w:val="22"/>
                <w:szCs w:val="22"/>
              </w:rPr>
              <w:t xml:space="preserve"> £ 2,7 / 1,22 kg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Kích thước máy 8.4 x 2.5 x 7.1 "/ 213,4 x 63,5 x 180,3 mm</w:t>
            </w:r>
          </w:p>
          <w:p w:rsidR="00B17ADB" w:rsidRDefault="009B6214" w:rsidP="009B6214">
            <w:pPr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</w:pPr>
            <w:r w:rsidRP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Kết nối</w:t>
            </w:r>
            <w:r w:rsidR="00B17ADB">
              <w:rPr>
                <w:b/>
                <w:i/>
                <w:color w:val="365F91" w:themeColor="accent1" w:themeShade="BF"/>
                <w:sz w:val="22"/>
                <w:szCs w:val="22"/>
                <w:u w:val="single"/>
              </w:rPr>
              <w:t>: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 xml:space="preserve"> 1x HDMI Audio / Video (đầu vào) 1x 15-pin VGA (Input) 1x S-Video (đầu vào) 1x 1/8 "(3,5 mm) Thống âm thanh (đầu vào) Type-B 1x USB Nữ 1x RCA composite Audio / Video (đầu vào) 1x 1/8 "(3,5 mm) Thống âm thanh (đầu ra)</w:t>
            </w:r>
          </w:p>
          <w:p w:rsidR="009B6214" w:rsidRPr="009B6214" w:rsidRDefault="009B6214" w:rsidP="009B6214">
            <w:r w:rsidRPr="009B6214">
              <w:rPr>
                <w:sz w:val="22"/>
                <w:szCs w:val="22"/>
              </w:rPr>
              <w:t>Xuất xứ Công nghệ USA sản xuất tại: China</w:t>
            </w:r>
          </w:p>
          <w:p w:rsidR="009B6214" w:rsidRPr="00B17ADB" w:rsidRDefault="009B6214" w:rsidP="009B6214">
            <w:pPr>
              <w:rPr>
                <w:i/>
              </w:rPr>
            </w:pPr>
            <w:r w:rsidRPr="00B17ADB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B6214" w:rsidRDefault="00F75508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 w:rsidRPr="00F75508">
              <w:rPr>
                <w:noProof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8" type="#_x0000_t59" style="position:absolute;left:0;text-align:left;margin-left:-5.65pt;margin-top:-29.7pt;width:160.05pt;height:53.25pt;z-index:251665408;mso-position-horizontal-relative:text;mso-position-vertical-relative:text" strokecolor="#e36c0a [2409]">
                  <v:textbox>
                    <w:txbxContent>
                      <w:p w:rsidR="004B5B1A" w:rsidRPr="004B5B1A" w:rsidRDefault="004B5B1A" w:rsidP="004B5B1A">
                        <w:pPr>
                          <w:jc w:val="center"/>
                          <w:rPr>
                            <w:b/>
                            <w:i/>
                            <w:color w:val="548DD4" w:themeColor="text2" w:themeTint="99"/>
                          </w:rPr>
                        </w:pPr>
                        <w:r w:rsidRPr="004B5B1A">
                          <w:rPr>
                            <w:b/>
                            <w:i/>
                            <w:color w:val="548DD4" w:themeColor="text2" w:themeTint="99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9B6214" w:rsidRDefault="009B6214" w:rsidP="00880B6D">
            <w:pPr>
              <w:ind w:right="-108"/>
              <w:rPr>
                <w:rStyle w:val="price-tax"/>
              </w:rPr>
            </w:pPr>
          </w:p>
        </w:tc>
        <w:tc>
          <w:tcPr>
            <w:tcW w:w="1260" w:type="dxa"/>
            <w:vAlign w:val="center"/>
          </w:tcPr>
          <w:p w:rsidR="009B6214" w:rsidRDefault="009B6214" w:rsidP="00880B6D">
            <w:pPr>
              <w:ind w:right="-108"/>
              <w:rPr>
                <w:rStyle w:val="price-tax"/>
              </w:rPr>
            </w:pPr>
          </w:p>
        </w:tc>
      </w:tr>
      <w:tr w:rsidR="009B6214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B6214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0" w:type="dxa"/>
            <w:vAlign w:val="center"/>
          </w:tcPr>
          <w:p w:rsidR="009B6214" w:rsidRPr="00F647B6" w:rsidRDefault="009B6214" w:rsidP="009B6214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IN1112A</w:t>
            </w:r>
          </w:p>
          <w:p w:rsidR="009B6214" w:rsidRDefault="004B5B1A" w:rsidP="009B621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5" name="Picture 25" descr="Máy chiếu Infocus IN111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áy chiếu Infocus IN111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57767C" w:rsidRDefault="0057767C" w:rsidP="0057767C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Công nghệ DLP - Digital Light Processing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sáng 2200 Ansi lumens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phân giải WXGA (1280x800) , HD ready Nén WUXGA (1920x1200)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tương phản 2600:1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Công suất bóng đèn 165W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Tuổi thọ bóng đèn 4000 giờ ( Eco Mode)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Khoảng cách chiếu 3.9 - 39.0' (1.2 - 11.9 m)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Kích thước màn chiếu 28in. ~ 304in. (71.12cm ~ 772.16cm)</w:t>
            </w:r>
          </w:p>
          <w:p w:rsidR="004B5B1A" w:rsidRPr="004B5B1A" w:rsidRDefault="004B5B1A" w:rsidP="004B5B1A">
            <w:r w:rsidRPr="008950C9">
              <w:rPr>
                <w:b/>
                <w:i/>
                <w:color w:val="0070C0"/>
                <w:sz w:val="22"/>
                <w:szCs w:val="22"/>
                <w:u w:val="single"/>
              </w:rPr>
              <w:t>Trọng lượng</w:t>
            </w:r>
            <w:r w:rsidRPr="004B5B1A">
              <w:rPr>
                <w:sz w:val="22"/>
                <w:szCs w:val="22"/>
              </w:rPr>
              <w:t xml:space="preserve"> 2.7 lbs. (1.22 kg)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 xml:space="preserve">Kích thước máy 8.4in. </w:t>
            </w:r>
            <w:proofErr w:type="gramStart"/>
            <w:r w:rsidRPr="004B5B1A">
              <w:rPr>
                <w:sz w:val="22"/>
                <w:szCs w:val="22"/>
              </w:rPr>
              <w:t>x</w:t>
            </w:r>
            <w:proofErr w:type="gramEnd"/>
            <w:r w:rsidRPr="004B5B1A">
              <w:rPr>
                <w:sz w:val="22"/>
                <w:szCs w:val="22"/>
              </w:rPr>
              <w:t xml:space="preserve"> 2.5in. </w:t>
            </w:r>
            <w:proofErr w:type="gramStart"/>
            <w:r w:rsidRPr="004B5B1A">
              <w:rPr>
                <w:sz w:val="22"/>
                <w:szCs w:val="22"/>
              </w:rPr>
              <w:t>x</w:t>
            </w:r>
            <w:proofErr w:type="gramEnd"/>
            <w:r w:rsidRPr="004B5B1A">
              <w:rPr>
                <w:sz w:val="22"/>
                <w:szCs w:val="22"/>
              </w:rPr>
              <w:t xml:space="preserve"> 7.1in. (21.34cm x 6.35cm x 18.03cm)</w:t>
            </w:r>
          </w:p>
          <w:p w:rsidR="004B5B1A" w:rsidRPr="004B5B1A" w:rsidRDefault="004B5B1A" w:rsidP="004B5B1A">
            <w:r w:rsidRPr="008950C9">
              <w:rPr>
                <w:b/>
                <w:i/>
                <w:color w:val="0070C0"/>
                <w:sz w:val="22"/>
                <w:szCs w:val="22"/>
                <w:u w:val="single"/>
              </w:rPr>
              <w:t>Kết nối</w:t>
            </w:r>
            <w:r w:rsidRPr="004B5B1A">
              <w:rPr>
                <w:sz w:val="22"/>
                <w:szCs w:val="22"/>
              </w:rPr>
              <w:t xml:space="preserve"> HDMI 1.4 VGA x 1 Composite Video Audio x 1 USB B x2 (Mini - Micro) Audio x 1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Xuất xứ Công nghệ USA sản xuất tại: China</w:t>
            </w:r>
          </w:p>
          <w:p w:rsidR="009B6214" w:rsidRPr="008950C9" w:rsidRDefault="004B5B1A" w:rsidP="004B5B1A">
            <w:pPr>
              <w:rPr>
                <w:i/>
              </w:rPr>
            </w:pPr>
            <w:r w:rsidRPr="008950C9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B6214" w:rsidRDefault="00F75508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 w:rsidRPr="00F75508">
              <w:rPr>
                <w:noProof/>
              </w:rPr>
              <w:pict>
                <v:shape id="_x0000_s1049" type="#_x0000_t59" style="position:absolute;left:0;text-align:left;margin-left:-.25pt;margin-top:-41.2pt;width:160.05pt;height:53.25pt;z-index:251666432;mso-position-horizontal-relative:text;mso-position-vertical-relative:text" strokecolor="#e36c0a [2409]">
                  <v:textbox>
                    <w:txbxContent>
                      <w:p w:rsidR="004B5B1A" w:rsidRPr="004B5B1A" w:rsidRDefault="004B5B1A" w:rsidP="004B5B1A">
                        <w:pPr>
                          <w:jc w:val="center"/>
                          <w:rPr>
                            <w:b/>
                            <w:i/>
                            <w:color w:val="548DD4" w:themeColor="text2" w:themeTint="99"/>
                          </w:rPr>
                        </w:pPr>
                        <w:r w:rsidRPr="004B5B1A">
                          <w:rPr>
                            <w:b/>
                            <w:i/>
                            <w:color w:val="548DD4" w:themeColor="text2" w:themeTint="99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9B6214" w:rsidRDefault="009B6214" w:rsidP="00880B6D">
            <w:pPr>
              <w:ind w:right="-108"/>
              <w:rPr>
                <w:rStyle w:val="price-tax"/>
              </w:rPr>
            </w:pPr>
          </w:p>
        </w:tc>
        <w:tc>
          <w:tcPr>
            <w:tcW w:w="1260" w:type="dxa"/>
            <w:vAlign w:val="center"/>
          </w:tcPr>
          <w:p w:rsidR="009B6214" w:rsidRDefault="009B6214" w:rsidP="00880B6D">
            <w:pPr>
              <w:ind w:right="-108"/>
              <w:rPr>
                <w:rStyle w:val="price-tax"/>
              </w:rPr>
            </w:pPr>
          </w:p>
        </w:tc>
      </w:tr>
      <w:tr w:rsidR="004B5B1A" w:rsidRPr="006E6402" w:rsidTr="00484FB1">
        <w:trPr>
          <w:trHeight w:val="440"/>
        </w:trPr>
        <w:tc>
          <w:tcPr>
            <w:tcW w:w="630" w:type="dxa"/>
            <w:vAlign w:val="center"/>
          </w:tcPr>
          <w:p w:rsidR="004B5B1A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60" w:type="dxa"/>
            <w:vAlign w:val="center"/>
          </w:tcPr>
          <w:p w:rsidR="004B5B1A" w:rsidRPr="00F647B6" w:rsidRDefault="004B5B1A" w:rsidP="004B5B1A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IN114a</w:t>
            </w:r>
          </w:p>
          <w:p w:rsidR="004B5B1A" w:rsidRDefault="004B5B1A" w:rsidP="009B6214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8" name="Picture 28" descr="Máy chiếu InFocus IN1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áy chiếu InFocus IN1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8950C9" w:rsidRDefault="008950C9" w:rsidP="008950C9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4B5B1A" w:rsidRPr="004B5B1A" w:rsidRDefault="004B5B1A" w:rsidP="004B5B1A">
            <w:r>
              <w:rPr>
                <w:sz w:val="22"/>
                <w:szCs w:val="22"/>
              </w:rPr>
              <w:t>C</w:t>
            </w:r>
            <w:r w:rsidRPr="004B5B1A">
              <w:rPr>
                <w:sz w:val="22"/>
                <w:szCs w:val="22"/>
              </w:rPr>
              <w:t>ông nghệ DLP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sáng 3000 Lumens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phân giải XGA - 1024 x 768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tương phản 15000:1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Công suất bóng đèn 190W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Tuổi thọ bóng đèn 6.000 giờ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Tương thích Video 1080p 1080i 720p 576p 576i 480p 480i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Kích thước màn chiếu 30-300''</w:t>
            </w:r>
          </w:p>
          <w:p w:rsidR="004B5B1A" w:rsidRPr="004B5B1A" w:rsidRDefault="004B5B1A" w:rsidP="004B5B1A">
            <w:r w:rsidRPr="008950C9">
              <w:rPr>
                <w:b/>
                <w:i/>
                <w:color w:val="0070C0"/>
                <w:sz w:val="22"/>
                <w:szCs w:val="22"/>
                <w:u w:val="single"/>
              </w:rPr>
              <w:t>Trọng lượng</w:t>
            </w:r>
            <w:r w:rsidRPr="004B5B1A">
              <w:rPr>
                <w:sz w:val="22"/>
                <w:szCs w:val="22"/>
              </w:rPr>
              <w:t xml:space="preserve"> 3.2 kg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Kích thước máy 8.7in x 11.5in x 4.3in (220mm x 292mm x 108mm)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Loa tích hợp trong máy 2W (1 x 2W)</w:t>
            </w:r>
          </w:p>
          <w:p w:rsidR="00484FB1" w:rsidRDefault="004B5B1A" w:rsidP="004B5B1A">
            <w:pPr>
              <w:rPr>
                <w:sz w:val="22"/>
                <w:szCs w:val="22"/>
              </w:rPr>
            </w:pPr>
            <w:r w:rsidRPr="004B5B1A">
              <w:rPr>
                <w:sz w:val="22"/>
                <w:szCs w:val="22"/>
              </w:rPr>
              <w:t xml:space="preserve"> </w:t>
            </w:r>
            <w:r w:rsidRPr="008950C9">
              <w:rPr>
                <w:b/>
                <w:i/>
                <w:color w:val="0070C0"/>
                <w:sz w:val="22"/>
                <w:szCs w:val="22"/>
                <w:u w:val="single"/>
              </w:rPr>
              <w:t>Kết nối</w:t>
            </w:r>
            <w:r w:rsidRPr="004B5B1A">
              <w:rPr>
                <w:sz w:val="22"/>
                <w:szCs w:val="22"/>
              </w:rPr>
              <w:t xml:space="preserve"> </w:t>
            </w:r>
            <w:r w:rsidR="00484FB1">
              <w:rPr>
                <w:sz w:val="22"/>
                <w:szCs w:val="22"/>
              </w:rPr>
              <w:t>: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1x HDMI Audio/Video (Input) 2x 15-pin VGA Video (Input) 1x RCA Composite Video (Input) 1x S-Video Video (Input) 1x 1/8" (3.5 mm) Mini Audio (Input) 1x 1/8" (3.5 mm) Mini Audio (Output) 1x 15-pin VGA Video (Output) 1x 12V Trigger Control (Output) 1x Mini-USB Type-B Female 1x RS-232C Control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Xuất xứ Công nghệ USA sản xuất tại: China</w:t>
            </w:r>
          </w:p>
          <w:p w:rsidR="004B5B1A" w:rsidRPr="00484FB1" w:rsidRDefault="004B5B1A" w:rsidP="004B5B1A">
            <w:pPr>
              <w:rPr>
                <w:i/>
              </w:rPr>
            </w:pPr>
            <w:r w:rsidRPr="00484FB1">
              <w:rPr>
                <w:i/>
                <w:sz w:val="22"/>
                <w:szCs w:val="22"/>
              </w:rPr>
              <w:t xml:space="preserve">Bảo hành 24 Tháng cho thân máy, 1000h hoặc 12 tháng </w:t>
            </w:r>
            <w:r w:rsidRPr="00484FB1">
              <w:rPr>
                <w:i/>
                <w:sz w:val="22"/>
                <w:szCs w:val="22"/>
              </w:rPr>
              <w:lastRenderedPageBreak/>
              <w:t>cho bóng đèn tùy đk nào đến trước</w:t>
            </w:r>
          </w:p>
        </w:tc>
        <w:tc>
          <w:tcPr>
            <w:tcW w:w="720" w:type="dxa"/>
            <w:vAlign w:val="center"/>
          </w:tcPr>
          <w:p w:rsidR="004B5B1A" w:rsidRDefault="00F75508" w:rsidP="00880B6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0" type="#_x0000_t59" style="position:absolute;left:0;text-align:left;margin-left:8.1pt;margin-top:-38.1pt;width:160.05pt;height:53.25pt;z-index:251667456;mso-position-horizontal-relative:text;mso-position-vertical-relative:text" strokecolor="#e36c0a [2409]">
                  <v:textbox>
                    <w:txbxContent>
                      <w:p w:rsidR="004B5B1A" w:rsidRPr="004B5B1A" w:rsidRDefault="004B5B1A" w:rsidP="004B5B1A">
                        <w:pPr>
                          <w:jc w:val="center"/>
                          <w:rPr>
                            <w:b/>
                            <w:i/>
                            <w:color w:val="548DD4" w:themeColor="text2" w:themeTint="99"/>
                          </w:rPr>
                        </w:pPr>
                        <w:r w:rsidRPr="004B5B1A">
                          <w:rPr>
                            <w:b/>
                            <w:i/>
                            <w:color w:val="548DD4" w:themeColor="text2" w:themeTint="99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4B5B1A" w:rsidRDefault="004B5B1A" w:rsidP="00880B6D">
            <w:pPr>
              <w:ind w:right="-108"/>
              <w:rPr>
                <w:rStyle w:val="price-tax"/>
              </w:rPr>
            </w:pPr>
          </w:p>
        </w:tc>
        <w:tc>
          <w:tcPr>
            <w:tcW w:w="1260" w:type="dxa"/>
            <w:vAlign w:val="center"/>
          </w:tcPr>
          <w:p w:rsidR="004B5B1A" w:rsidRDefault="004B5B1A" w:rsidP="00880B6D">
            <w:pPr>
              <w:ind w:right="-108"/>
              <w:rPr>
                <w:rStyle w:val="price-tax"/>
              </w:rPr>
            </w:pPr>
          </w:p>
        </w:tc>
      </w:tr>
      <w:tr w:rsidR="004B5B1A" w:rsidRPr="006E6402" w:rsidTr="00051FED">
        <w:trPr>
          <w:trHeight w:val="2222"/>
        </w:trPr>
        <w:tc>
          <w:tcPr>
            <w:tcW w:w="630" w:type="dxa"/>
            <w:vAlign w:val="center"/>
          </w:tcPr>
          <w:p w:rsidR="004B5B1A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2160" w:type="dxa"/>
            <w:vAlign w:val="center"/>
          </w:tcPr>
          <w:p w:rsidR="004B5B1A" w:rsidRPr="00F647B6" w:rsidRDefault="004B5B1A" w:rsidP="004B5B1A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IN116a</w:t>
            </w:r>
          </w:p>
          <w:p w:rsidR="004B5B1A" w:rsidRDefault="004B5B1A" w:rsidP="004B5B1A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045" cy="1461155"/>
                  <wp:effectExtent l="19050" t="0" r="0" b="0"/>
                  <wp:docPr id="31" name="Picture 31" descr="Máy chiếu InFocus IN11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áy chiếu InFocus IN11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461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484FB1" w:rsidRDefault="00484FB1" w:rsidP="00484FB1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Công nghệ DLP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sáng 3000 Lumens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phân giải WXGA(1280x800)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Độ tương phản 15000:1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Công suất bóng đèn 190W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Tuổi thọ bóng đèn 6.000 giờ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Kích thước màn chiếu 30 - 300 inch</w:t>
            </w:r>
          </w:p>
          <w:p w:rsidR="004B5B1A" w:rsidRPr="004B5B1A" w:rsidRDefault="00F75508" w:rsidP="004B5B1A">
            <w:r w:rsidRPr="00484FB1">
              <w:rPr>
                <w:b/>
                <w:i/>
                <w:noProof/>
                <w:color w:val="0070C0"/>
                <w:u w:val="single"/>
              </w:rPr>
              <w:pict>
                <v:shape id="_x0000_s1051" type="#_x0000_t59" style="position:absolute;margin-left:256.95pt;margin-top:5.4pt;width:160.05pt;height:53.25pt;z-index:251668480" strokecolor="#e36c0a [2409]">
                  <v:textbox>
                    <w:txbxContent>
                      <w:p w:rsidR="004B5B1A" w:rsidRPr="004B5B1A" w:rsidRDefault="004B5B1A" w:rsidP="004B5B1A">
                        <w:pPr>
                          <w:jc w:val="center"/>
                          <w:rPr>
                            <w:b/>
                            <w:i/>
                            <w:color w:val="548DD4" w:themeColor="text2" w:themeTint="99"/>
                          </w:rPr>
                        </w:pPr>
                        <w:r w:rsidRPr="004B5B1A">
                          <w:rPr>
                            <w:b/>
                            <w:i/>
                            <w:color w:val="548DD4" w:themeColor="text2" w:themeTint="99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  <w:r w:rsidR="004B5B1A"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Trọng lượng</w:t>
            </w:r>
            <w:r w:rsidR="004B5B1A" w:rsidRPr="004B5B1A">
              <w:rPr>
                <w:sz w:val="22"/>
                <w:szCs w:val="22"/>
              </w:rPr>
              <w:t xml:space="preserve"> 3,2kg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Kích thước máy 8.7in x 11.5in x 4.3in (220mm x 292mm x 108mm)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Loa tích hợp trong máy 2W (1 x 2W)</w:t>
            </w:r>
          </w:p>
          <w:p w:rsidR="00484FB1" w:rsidRDefault="004B5B1A" w:rsidP="004B5B1A">
            <w:pPr>
              <w:rPr>
                <w:sz w:val="22"/>
                <w:szCs w:val="22"/>
              </w:rPr>
            </w:pPr>
            <w:r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Kết nối</w:t>
            </w:r>
            <w:r w:rsidRPr="004B5B1A">
              <w:rPr>
                <w:sz w:val="22"/>
                <w:szCs w:val="22"/>
              </w:rPr>
              <w:t xml:space="preserve"> 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1x HDMI Audio/Video (Input) 2x 15-pin VGA Video (Input) 1x RCA Composite Video (Input) 1x S-Video Video (Input) 1x 1/8" (3.5 mm) Mini Audio (Input) 1x 1/8" (3.5 mm) Mini Audio (Output) 1x 15-pin VGA Video (Output) 1x 12V Trigger Control (Output) 1x Mini-USB Type-B Female 1x RS-232C Control</w:t>
            </w:r>
          </w:p>
          <w:p w:rsidR="004B5B1A" w:rsidRPr="004B5B1A" w:rsidRDefault="004B5B1A" w:rsidP="004B5B1A">
            <w:r w:rsidRPr="004B5B1A">
              <w:rPr>
                <w:sz w:val="22"/>
                <w:szCs w:val="22"/>
              </w:rPr>
              <w:t>Xuất xứ Công nghệ USA sản xuất tại: China</w:t>
            </w:r>
          </w:p>
          <w:p w:rsidR="004B5B1A" w:rsidRPr="00484FB1" w:rsidRDefault="004B5B1A" w:rsidP="004B5B1A">
            <w:pPr>
              <w:rPr>
                <w:i/>
              </w:rPr>
            </w:pPr>
            <w:r w:rsidRPr="00484FB1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4B5B1A" w:rsidRDefault="004B5B1A" w:rsidP="00880B6D">
            <w:pPr>
              <w:jc w:val="center"/>
              <w:rPr>
                <w:noProof/>
              </w:rPr>
            </w:pPr>
          </w:p>
        </w:tc>
        <w:tc>
          <w:tcPr>
            <w:tcW w:w="1350" w:type="dxa"/>
            <w:vAlign w:val="center"/>
          </w:tcPr>
          <w:p w:rsidR="004B5B1A" w:rsidRDefault="004B5B1A" w:rsidP="00880B6D">
            <w:pPr>
              <w:ind w:right="-108"/>
              <w:rPr>
                <w:rStyle w:val="price-tax"/>
              </w:rPr>
            </w:pPr>
          </w:p>
        </w:tc>
        <w:tc>
          <w:tcPr>
            <w:tcW w:w="1260" w:type="dxa"/>
            <w:vAlign w:val="center"/>
          </w:tcPr>
          <w:p w:rsidR="004B5B1A" w:rsidRDefault="004B5B1A" w:rsidP="00880B6D">
            <w:pPr>
              <w:ind w:right="-108"/>
              <w:rPr>
                <w:rStyle w:val="price-tax"/>
              </w:rPr>
            </w:pPr>
          </w:p>
        </w:tc>
      </w:tr>
      <w:tr w:rsidR="004B5B1A" w:rsidRPr="006E6402" w:rsidTr="00051FED">
        <w:trPr>
          <w:trHeight w:val="2222"/>
        </w:trPr>
        <w:tc>
          <w:tcPr>
            <w:tcW w:w="630" w:type="dxa"/>
            <w:vAlign w:val="center"/>
          </w:tcPr>
          <w:p w:rsidR="004B5B1A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:rsidR="00211E1B" w:rsidRPr="00F647B6" w:rsidRDefault="00211E1B" w:rsidP="00211E1B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IN122a</w:t>
            </w:r>
          </w:p>
          <w:p w:rsidR="004B5B1A" w:rsidRDefault="00211E1B" w:rsidP="004B5B1A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34" name="Picture 34" descr="Máy chiếu Infocus IN12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áy chiếu Infocus IN12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484FB1" w:rsidRDefault="00484FB1" w:rsidP="00484FB1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Công nghệ DLP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Độ sáng 3500 Lumens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Độ phân giải SVGA - 800 x 600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Độ tương phản 15.000: 1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Công suất bóng đèn 240W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Tuổi thọ bóng đèn 7000 giờ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Tương thích Video 1080p 1080i 720p 576p 576i 480p 480i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Kích thước màn chiếu 30-300 inch</w:t>
            </w:r>
          </w:p>
          <w:p w:rsidR="00211E1B" w:rsidRPr="00211E1B" w:rsidRDefault="00211E1B" w:rsidP="00211E1B">
            <w:r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Trọng lượng</w:t>
            </w:r>
            <w:r w:rsidRPr="00211E1B">
              <w:rPr>
                <w:sz w:val="22"/>
                <w:szCs w:val="22"/>
              </w:rPr>
              <w:t xml:space="preserve"> 3,18 kg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Kích thước máy 11.5 x 4.3 x 8.7 "/ 292,0 x 108,0 x 220,0 mm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Loa tích hợp trong máy 2W (Mono)</w:t>
            </w:r>
          </w:p>
          <w:p w:rsidR="00484FB1" w:rsidRDefault="00211E1B" w:rsidP="00211E1B">
            <w:pPr>
              <w:rPr>
                <w:b/>
                <w:i/>
                <w:color w:val="0070C0"/>
                <w:sz w:val="22"/>
                <w:szCs w:val="22"/>
                <w:u w:val="single"/>
              </w:rPr>
            </w:pPr>
            <w:r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Kết nối</w:t>
            </w:r>
            <w:r w:rsidR="00484FB1">
              <w:rPr>
                <w:b/>
                <w:i/>
                <w:color w:val="0070C0"/>
                <w:sz w:val="22"/>
                <w:szCs w:val="22"/>
                <w:u w:val="single"/>
              </w:rPr>
              <w:t>: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 xml:space="preserve"> 1x HDMI Audio / Video (đầu vào) 2x 15-pin VGA (Input) 1x RCA Composite Video (đầu vào) 1x S-Video (đầu vào) 2x 1/8 "(3,5 mm) Audio Mini (đầu vào) 1x 1/8 "(3,5 mm) Thống âm thanh (đầu ra) 1x 15-pin VGA (đầu ra) 1x USB Type-A Nữ Type-B USB 1x Nữ 1x Mini-USB Type-B Nữ 1x RS-232C điều khiển</w:t>
            </w:r>
          </w:p>
          <w:p w:rsidR="00211E1B" w:rsidRPr="00211E1B" w:rsidRDefault="00211E1B" w:rsidP="00211E1B">
            <w:r w:rsidRPr="00211E1B">
              <w:rPr>
                <w:sz w:val="22"/>
                <w:szCs w:val="22"/>
              </w:rPr>
              <w:t>Xuất xứ Công nghệ USA sản xuất tại: China</w:t>
            </w:r>
          </w:p>
          <w:p w:rsidR="004B5B1A" w:rsidRPr="00484FB1" w:rsidRDefault="00211E1B" w:rsidP="00211E1B">
            <w:pPr>
              <w:rPr>
                <w:i/>
              </w:rPr>
            </w:pPr>
            <w:r w:rsidRPr="00484FB1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4B5B1A" w:rsidRDefault="00F75508" w:rsidP="00880B6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2" type="#_x0000_t59" style="position:absolute;left:0;text-align:left;margin-left:4.1pt;margin-top:-56.5pt;width:160.05pt;height:53.25pt;z-index:251669504;mso-position-horizontal-relative:text;mso-position-vertical-relative:text" strokecolor="#e36c0a [2409]">
                  <v:textbox>
                    <w:txbxContent>
                      <w:p w:rsidR="00211E1B" w:rsidRPr="004B5B1A" w:rsidRDefault="00211E1B" w:rsidP="00211E1B">
                        <w:pPr>
                          <w:jc w:val="center"/>
                          <w:rPr>
                            <w:b/>
                            <w:i/>
                            <w:color w:val="548DD4" w:themeColor="text2" w:themeTint="99"/>
                          </w:rPr>
                        </w:pPr>
                        <w:r w:rsidRPr="004B5B1A">
                          <w:rPr>
                            <w:b/>
                            <w:i/>
                            <w:color w:val="548DD4" w:themeColor="text2" w:themeTint="99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4B5B1A" w:rsidRDefault="004B5B1A" w:rsidP="00880B6D">
            <w:pPr>
              <w:ind w:right="-108"/>
              <w:rPr>
                <w:rStyle w:val="price-tax"/>
              </w:rPr>
            </w:pPr>
          </w:p>
        </w:tc>
        <w:tc>
          <w:tcPr>
            <w:tcW w:w="1260" w:type="dxa"/>
            <w:vAlign w:val="center"/>
          </w:tcPr>
          <w:p w:rsidR="004B5B1A" w:rsidRDefault="004B5B1A" w:rsidP="00880B6D">
            <w:pPr>
              <w:ind w:right="-108"/>
              <w:rPr>
                <w:rStyle w:val="price-tax"/>
              </w:rPr>
            </w:pPr>
          </w:p>
        </w:tc>
      </w:tr>
      <w:tr w:rsidR="00986631" w:rsidRPr="006E6402" w:rsidTr="00051FED">
        <w:trPr>
          <w:trHeight w:val="890"/>
        </w:trPr>
        <w:tc>
          <w:tcPr>
            <w:tcW w:w="630" w:type="dxa"/>
            <w:vAlign w:val="center"/>
          </w:tcPr>
          <w:p w:rsidR="00986631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60" w:type="dxa"/>
            <w:vAlign w:val="center"/>
          </w:tcPr>
          <w:p w:rsidR="00986631" w:rsidRPr="00F647B6" w:rsidRDefault="00986631" w:rsidP="00986631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IN2126</w:t>
            </w:r>
          </w:p>
          <w:p w:rsidR="00986631" w:rsidRDefault="00986631" w:rsidP="00211E1B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6" name="Picture 37" descr="Máy chiếu Infocus IN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áy chiếu Infocus IN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484FB1" w:rsidRDefault="00484FB1" w:rsidP="00484FB1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Công nghệ DLP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Độ sáng 3200 Lumens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Độ phân giải WXGA - 1280 x 800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Độ tương phản 4,000:1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Công suất bóng đèn 240W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Tuổi thọ bóng đèn 54,000:1.000 giờ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Kích thước màn chiếu 30-300''</w:t>
            </w:r>
          </w:p>
          <w:p w:rsidR="00986631" w:rsidRPr="00986631" w:rsidRDefault="00986631" w:rsidP="00986631">
            <w:r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Trọng lượng</w:t>
            </w:r>
            <w:r w:rsidRPr="00986631">
              <w:rPr>
                <w:sz w:val="22"/>
                <w:szCs w:val="22"/>
              </w:rPr>
              <w:t xml:space="preserve"> 7 lb / 3.18 kg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Kích thước máy 11.5 x 4.3 x 8.7" / 292.0 x 108.0 x 220.0 mm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Loa tích hợp trong máy 2W (Mono)</w:t>
            </w:r>
          </w:p>
          <w:p w:rsidR="00484FB1" w:rsidRDefault="00986631" w:rsidP="00986631">
            <w:pPr>
              <w:rPr>
                <w:sz w:val="22"/>
                <w:szCs w:val="22"/>
              </w:rPr>
            </w:pPr>
            <w:r w:rsidRPr="00986631">
              <w:rPr>
                <w:sz w:val="22"/>
                <w:szCs w:val="22"/>
              </w:rPr>
              <w:t xml:space="preserve"> </w:t>
            </w:r>
            <w:r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Kết nối</w:t>
            </w:r>
            <w:r w:rsidRPr="00986631">
              <w:rPr>
                <w:sz w:val="22"/>
                <w:szCs w:val="22"/>
              </w:rPr>
              <w:t xml:space="preserve"> 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lastRenderedPageBreak/>
              <w:t>1x HDMI Audio/Video (Input) 2x 15-pin VGA Video (Input) 1x RCA Composite Video (Input) 1x S-Video Video (Input) 2x 1/8" (3.5 mm) Mini Audio (Input) 1x 1/8" (3.5 mm) Mini Audio (Output) 1x 15-pin VGA Video (Output) 1x USB Type-A Female 1x USB Type-B Female 1x Mini-USB Type-B Female 1x Ethernet LAN 1x RS-232C Control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Xuất xứ Công nghệ USA sản xuất tại: China</w:t>
            </w:r>
          </w:p>
          <w:p w:rsidR="00986631" w:rsidRPr="00484FB1" w:rsidRDefault="00986631" w:rsidP="00986631">
            <w:pPr>
              <w:rPr>
                <w:i/>
              </w:rPr>
            </w:pPr>
            <w:r w:rsidRPr="00484FB1">
              <w:rPr>
                <w:i/>
                <w:sz w:val="22"/>
                <w:szCs w:val="22"/>
              </w:rPr>
              <w:t>Bảo hành 24 Tháng cho thân máy,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86631" w:rsidRDefault="00F75508" w:rsidP="00880B6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3" type="#_x0000_t59" style="position:absolute;left:0;text-align:left;margin-left:4.15pt;margin-top:-23.85pt;width:160.05pt;height:53.25pt;z-index:251670528;mso-position-horizontal-relative:text;mso-position-vertical-relative:text" strokecolor="#e36c0a [2409]">
                  <v:textbox>
                    <w:txbxContent>
                      <w:p w:rsidR="00986631" w:rsidRPr="004B5B1A" w:rsidRDefault="00986631" w:rsidP="00986631">
                        <w:pPr>
                          <w:jc w:val="center"/>
                          <w:rPr>
                            <w:b/>
                            <w:i/>
                            <w:color w:val="548DD4" w:themeColor="text2" w:themeTint="99"/>
                          </w:rPr>
                        </w:pPr>
                        <w:r w:rsidRPr="004B5B1A">
                          <w:rPr>
                            <w:b/>
                            <w:i/>
                            <w:color w:val="548DD4" w:themeColor="text2" w:themeTint="99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986631" w:rsidRDefault="00986631" w:rsidP="00AC5915">
            <w:pPr>
              <w:ind w:right="-108"/>
              <w:rPr>
                <w:rStyle w:val="price-tax"/>
              </w:rPr>
            </w:pPr>
          </w:p>
        </w:tc>
        <w:tc>
          <w:tcPr>
            <w:tcW w:w="1260" w:type="dxa"/>
            <w:vAlign w:val="center"/>
          </w:tcPr>
          <w:p w:rsidR="00986631" w:rsidRDefault="00986631" w:rsidP="00880B6D">
            <w:pPr>
              <w:ind w:right="-108"/>
              <w:rPr>
                <w:rStyle w:val="price-tax"/>
              </w:rPr>
            </w:pPr>
          </w:p>
        </w:tc>
      </w:tr>
      <w:tr w:rsidR="00986631" w:rsidRPr="006E6402" w:rsidTr="00051FED">
        <w:trPr>
          <w:trHeight w:val="2222"/>
        </w:trPr>
        <w:tc>
          <w:tcPr>
            <w:tcW w:w="630" w:type="dxa"/>
            <w:vAlign w:val="center"/>
          </w:tcPr>
          <w:p w:rsidR="00986631" w:rsidRDefault="00F647B6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2160" w:type="dxa"/>
            <w:vAlign w:val="center"/>
          </w:tcPr>
          <w:p w:rsidR="00986631" w:rsidRPr="00F647B6" w:rsidRDefault="00986631" w:rsidP="00986631">
            <w:pPr>
              <w:pStyle w:val="Heading1"/>
              <w:rPr>
                <w:color w:val="C00000"/>
              </w:rPr>
            </w:pPr>
            <w:r w:rsidRPr="00F647B6">
              <w:rPr>
                <w:color w:val="C00000"/>
              </w:rPr>
              <w:t>Máy chiếu InFocus IN3138HD</w:t>
            </w:r>
          </w:p>
          <w:p w:rsidR="00986631" w:rsidRDefault="00986631" w:rsidP="00986631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40" name="Picture 40" descr="Máy chiếu InFocus IN3138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áy chiếu InFocus IN3138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Align w:val="center"/>
          </w:tcPr>
          <w:p w:rsidR="00484FB1" w:rsidRDefault="00484FB1" w:rsidP="00484FB1">
            <w:pPr>
              <w:rPr>
                <w:b/>
                <w:bCs/>
                <w:i/>
                <w:color w:val="548DD4" w:themeColor="text2" w:themeTint="99"/>
                <w:u w:val="single"/>
              </w:rPr>
            </w:pPr>
            <w:r>
              <w:rPr>
                <w:b/>
                <w:bCs/>
                <w:i/>
                <w:color w:val="548DD4" w:themeColor="text2" w:themeTint="99"/>
                <w:u w:val="single"/>
              </w:rPr>
              <w:t>Cấu hình: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Công nghệ DLP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Độ sáng 4000 Ansi lumens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Độ phân giải Full HD (1920 x 1080), 3D Full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Độ tương phản 5000:1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Công suất bóng đèn 290W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Tuổi thọ bóng đèn 4.000 giờ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Khoảng cách chiếu 3,28-32,8 '(1,0-10,0 m)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Kích thước màn chiếu 25,6-300 "/ 65,02-762,00 cm</w:t>
            </w:r>
          </w:p>
          <w:p w:rsidR="00986631" w:rsidRPr="00986631" w:rsidRDefault="00986631" w:rsidP="00986631">
            <w:r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Trọng lượng</w:t>
            </w:r>
            <w:r w:rsidRPr="00986631">
              <w:rPr>
                <w:sz w:val="22"/>
                <w:szCs w:val="22"/>
              </w:rPr>
              <w:t xml:space="preserve"> 6.9 / 3.1 kg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Kích thước máy 5.4in x 14.5in x 8.2in (392mm x 369mm x 208mm)</w:t>
            </w:r>
          </w:p>
          <w:p w:rsidR="00484FB1" w:rsidRDefault="00986631" w:rsidP="00986631">
            <w:pPr>
              <w:rPr>
                <w:sz w:val="22"/>
                <w:szCs w:val="22"/>
              </w:rPr>
            </w:pPr>
            <w:r w:rsidRPr="00484FB1">
              <w:rPr>
                <w:b/>
                <w:i/>
                <w:color w:val="0070C0"/>
                <w:sz w:val="22"/>
                <w:szCs w:val="22"/>
                <w:u w:val="single"/>
              </w:rPr>
              <w:t>Kết nối</w:t>
            </w:r>
            <w:r w:rsidRPr="00986631">
              <w:rPr>
                <w:sz w:val="22"/>
                <w:szCs w:val="22"/>
              </w:rPr>
              <w:t xml:space="preserve"> 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1x DisplayPort Video (đầu vào) 1x HDMI Audio / Video (đầu vào) 2x 15-pin VGA (Input) 1x S-Video (đầu vào) 1x RCA Composite Video (đầu vào) 1x RCA Stereo (L / R) Audio (đầu vào) 1x 1/8 "(3,5 mm) Thống âm thanh (đầu vào) 1x 1/8 "(3,5 mm) Thống âm thanh (đầu ra) 1x 15-pin VGA (đầu ra) 1x 12V kích hoạt điều khiển (đầu ra) 1x Ethernet LAN RS-</w:t>
            </w:r>
          </w:p>
          <w:p w:rsidR="00986631" w:rsidRPr="00986631" w:rsidRDefault="00986631" w:rsidP="00986631">
            <w:r w:rsidRPr="00986631">
              <w:rPr>
                <w:sz w:val="22"/>
                <w:szCs w:val="22"/>
              </w:rPr>
              <w:t>Xuất xứ Công nghệ USA sản xuất tại: China</w:t>
            </w:r>
          </w:p>
          <w:p w:rsidR="00986631" w:rsidRPr="00484FB1" w:rsidRDefault="00986631" w:rsidP="00986631">
            <w:pPr>
              <w:rPr>
                <w:i/>
              </w:rPr>
            </w:pPr>
            <w:r w:rsidRPr="00484FB1">
              <w:rPr>
                <w:i/>
                <w:sz w:val="22"/>
                <w:szCs w:val="22"/>
              </w:rPr>
              <w:t>Bảo hành 24 Tháng cho thân máy , 1000h hoặc 12 tháng cho bóng đèn tùy đk nào đến trước</w:t>
            </w:r>
          </w:p>
        </w:tc>
        <w:tc>
          <w:tcPr>
            <w:tcW w:w="720" w:type="dxa"/>
            <w:vAlign w:val="center"/>
          </w:tcPr>
          <w:p w:rsidR="00986631" w:rsidRDefault="00F75508" w:rsidP="00880B6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54" type="#_x0000_t59" style="position:absolute;left:0;text-align:left;margin-left:-.75pt;margin-top:-18.05pt;width:160.05pt;height:53.25pt;z-index:251671552;mso-position-horizontal-relative:text;mso-position-vertical-relative:text" strokecolor="#e36c0a [2409]">
                  <v:textbox>
                    <w:txbxContent>
                      <w:p w:rsidR="00986631" w:rsidRPr="004B5B1A" w:rsidRDefault="00986631" w:rsidP="00986631">
                        <w:pPr>
                          <w:jc w:val="center"/>
                          <w:rPr>
                            <w:b/>
                            <w:i/>
                            <w:color w:val="548DD4" w:themeColor="text2" w:themeTint="99"/>
                          </w:rPr>
                        </w:pPr>
                        <w:r w:rsidRPr="004B5B1A">
                          <w:rPr>
                            <w:b/>
                            <w:i/>
                            <w:color w:val="548DD4" w:themeColor="text2" w:themeTint="99"/>
                          </w:rPr>
                          <w:t>Liên Hệ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986631" w:rsidRDefault="00986631" w:rsidP="00AC5915">
            <w:pPr>
              <w:ind w:right="-108"/>
              <w:rPr>
                <w:rStyle w:val="price-tax"/>
              </w:rPr>
            </w:pPr>
          </w:p>
        </w:tc>
        <w:tc>
          <w:tcPr>
            <w:tcW w:w="1260" w:type="dxa"/>
            <w:vAlign w:val="center"/>
          </w:tcPr>
          <w:p w:rsidR="00986631" w:rsidRDefault="00986631" w:rsidP="00880B6D">
            <w:pPr>
              <w:ind w:right="-108"/>
              <w:rPr>
                <w:rStyle w:val="price-tax"/>
              </w:rPr>
            </w:pPr>
          </w:p>
        </w:tc>
      </w:tr>
    </w:tbl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Giá </w:t>
      </w:r>
      <w:r w:rsidR="0079275A">
        <w:rPr>
          <w:b/>
          <w:sz w:val="22"/>
          <w:szCs w:val="22"/>
        </w:rPr>
        <w:t xml:space="preserve">máy chiếu </w:t>
      </w:r>
      <w:r w:rsidR="004C2157">
        <w:rPr>
          <w:b/>
          <w:sz w:val="22"/>
          <w:szCs w:val="22"/>
        </w:rPr>
        <w:t>chưa</w:t>
      </w:r>
      <w:r>
        <w:rPr>
          <w:b/>
          <w:sz w:val="22"/>
          <w:szCs w:val="22"/>
        </w:rPr>
        <w:t xml:space="preserve"> bao gồm Vat 10%</w:t>
      </w:r>
    </w:p>
    <w:p w:rsidR="00982582" w:rsidRPr="00982582" w:rsidRDefault="00982582" w:rsidP="00982582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>Báo giá có giá trị trong vòng 01 tháng.</w:t>
      </w: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Hàng chính hãng, mới 100% nguyên </w:t>
      </w:r>
      <w:proofErr w:type="gramStart"/>
      <w:r w:rsidRPr="006E6402">
        <w:rPr>
          <w:b/>
          <w:sz w:val="22"/>
          <w:szCs w:val="22"/>
        </w:rPr>
        <w:t>đai</w:t>
      </w:r>
      <w:proofErr w:type="gramEnd"/>
      <w:r w:rsidRPr="006E6402">
        <w:rPr>
          <w:b/>
          <w:sz w:val="22"/>
          <w:szCs w:val="22"/>
        </w:rPr>
        <w:t>, nguyên kiện.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>
        <w:rPr>
          <w:b/>
          <w:sz w:val="22"/>
          <w:szCs w:val="22"/>
        </w:rPr>
        <w:t>Chính sách hỗ trợ, bảo hành, bảo trì.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>Đặc biệt giảm giá cho đại lý hoặc dự án mua số lượng nhiều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Giao hàng tận nơi cho khách hàng trong phạm vi TP.HCM                                                                                                                                                       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Hình thức thanh toán: Tiền mặt hoặc chuyển khoản.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>Tài khoản thanh toán:</w:t>
      </w:r>
    </w:p>
    <w:p w:rsidR="00566869" w:rsidRPr="006E6402" w:rsidRDefault="00566869" w:rsidP="0056686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     Công ty TNHH Thương Mại Và Phát Triển Công Nghệ Đức Pháp</w:t>
      </w:r>
    </w:p>
    <w:p w:rsidR="00566869" w:rsidRPr="006E6402" w:rsidRDefault="00566869" w:rsidP="00566869">
      <w:pPr>
        <w:numPr>
          <w:ilvl w:val="0"/>
          <w:numId w:val="2"/>
        </w:numPr>
        <w:tabs>
          <w:tab w:val="left" w:pos="1080"/>
          <w:tab w:val="left" w:pos="1620"/>
          <w:tab w:val="left" w:pos="2340"/>
          <w:tab w:val="left" w:pos="2880"/>
          <w:tab w:val="left" w:pos="3240"/>
        </w:tabs>
        <w:spacing w:line="276" w:lineRule="auto"/>
        <w:jc w:val="both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>Số TK: 140213359</w:t>
      </w:r>
      <w:r w:rsidRPr="006E6402">
        <w:rPr>
          <w:b/>
          <w:iCs/>
          <w:sz w:val="22"/>
          <w:szCs w:val="22"/>
        </w:rPr>
        <w:tab/>
        <w:t>Tại ngân hàng : ACB Tp.Hồ Chí Minh – CN Phú Mỹ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6E6402">
        <w:rPr>
          <w:i/>
          <w:sz w:val="22"/>
          <w:szCs w:val="22"/>
          <w:u w:val="single"/>
        </w:rPr>
        <w:t>Ghi Chú</w:t>
      </w:r>
      <w:r w:rsidRPr="006E6402">
        <w:rPr>
          <w:i/>
          <w:sz w:val="22"/>
          <w:szCs w:val="22"/>
        </w:rPr>
        <w:t xml:space="preserve">: Vui lòng điền thông tin chính xác để xuất Hóa Đơn Tài Chính </w:t>
      </w:r>
      <w:proofErr w:type="gramStart"/>
      <w:r w:rsidRPr="006E6402">
        <w:rPr>
          <w:i/>
          <w:sz w:val="22"/>
          <w:szCs w:val="22"/>
        </w:rPr>
        <w:t>( Dành</w:t>
      </w:r>
      <w:proofErr w:type="gramEnd"/>
      <w:r w:rsidRPr="006E6402">
        <w:rPr>
          <w:i/>
          <w:sz w:val="22"/>
          <w:szCs w:val="22"/>
        </w:rPr>
        <w:t xml:space="preserve"> cho KH giao dịch lần đầu tiên)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6E6402">
        <w:rPr>
          <w:i/>
          <w:sz w:val="22"/>
          <w:szCs w:val="22"/>
          <w:u w:val="single"/>
        </w:rPr>
        <w:t>Tên Công Ty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6E6402">
        <w:rPr>
          <w:i/>
          <w:sz w:val="22"/>
          <w:szCs w:val="22"/>
          <w:u w:val="single"/>
        </w:rPr>
        <w:t>Mã số thuế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6E6402">
        <w:rPr>
          <w:i/>
          <w:sz w:val="22"/>
          <w:szCs w:val="22"/>
          <w:u w:val="single"/>
        </w:rPr>
        <w:t>Địa chỉ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6E6402">
        <w:rPr>
          <w:i/>
          <w:sz w:val="22"/>
          <w:szCs w:val="22"/>
          <w:u w:val="single"/>
        </w:rPr>
        <w:t>Ghi chú</w:t>
      </w:r>
      <w:proofErr w:type="gramStart"/>
      <w:r w:rsidRPr="006E6402">
        <w:rPr>
          <w:i/>
          <w:sz w:val="22"/>
          <w:szCs w:val="22"/>
          <w:u w:val="single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F75508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F75508">
        <w:rPr>
          <w:noProof/>
          <w:sz w:val="22"/>
          <w:szCs w:val="22"/>
        </w:rPr>
        <w:pict>
          <v:group id="_x0000_s1030" style="position:absolute;margin-left:10.2pt;margin-top:26.8pt;width:512.3pt;height:70.8pt;z-index:251664384" coordorigin="849,11285" coordsize="1024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82;top:11373;width:627;height:552">
              <v:imagedata r:id="rId21" o:title="" croptop="4524f" cropbottom="15775f" cropleft="12495f" cropright="14389f"/>
            </v:shape>
            <v:shape id="_x0000_s1032" type="#_x0000_t75" style="position:absolute;left:8196;top:11308;width:475;height:533">
              <v:imagedata r:id="rId22" o:title=""/>
            </v:shape>
            <v:shape id="_x0000_s1033" type="#_x0000_t75" style="position:absolute;left:9505;top:12027;width:1590;height:578">
              <v:imagedata r:id="rId23" o:title=""/>
            </v:shape>
            <v:shape id="_x0000_s1034" type="#_x0000_t75" style="position:absolute;left:6358;top:11285;width:960;height:597">
              <v:imagedata r:id="rId24" o:title=""/>
            </v:shape>
            <v:shape id="_x0000_s1035" type="#_x0000_t75" style="position:absolute;left:5906;top:12106;width:1746;height:470">
              <v:imagedata r:id="rId25" o:title=""/>
            </v:shape>
            <v:shape id="_x0000_s1036" type="#_x0000_t75" style="position:absolute;left:1634;top:11430;width:1357;height:495">
              <v:imagedata r:id="rId26" o:title="" croptop="15822f" cropbottom="17688f"/>
            </v:shape>
            <v:shape id="_x0000_s1037" type="#_x0000_t75" style="position:absolute;left:3474;top:11308;width:1169;height:617">
              <v:imagedata r:id="rId27" o:title=""/>
            </v:shape>
            <v:shape id="_x0000_s1038" type="#_x0000_t75" style="position:absolute;left:3912;top:12027;width:1065;height:549">
              <v:imagedata r:id="rId28" o:title=""/>
            </v:shape>
            <v:shape id="_x0000_s1039" type="#_x0000_t75" style="position:absolute;left:8336;top:12027;width:545;height:674">
              <v:imagedata r:id="rId29" o:title="" croptop="11235f" cropbottom="8849f" cropleft="11049f" cropright="11339f"/>
            </v:shape>
            <v:shape id="_x0000_s1040" type="#_x0000_t75" style="position:absolute;left:9273;top:11289;width:1002;height:593">
              <v:imagedata r:id="rId30" o:title=""/>
            </v:shape>
            <v:shape id="_x0000_s1041" type="#_x0000_t75" style="position:absolute;left:849;top:12200;width:1980;height:405">
              <v:imagedata r:id="rId31" o:title=""/>
            </v:shape>
          </v:group>
        </w:pict>
      </w:r>
    </w:p>
    <w:p w:rsidR="00A90E31" w:rsidRDefault="00A90E31"/>
    <w:sectPr w:rsidR="00A90E31" w:rsidSect="00FC6A77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3B"/>
    <w:multiLevelType w:val="hybridMultilevel"/>
    <w:tmpl w:val="991C2E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93C"/>
    <w:multiLevelType w:val="hybridMultilevel"/>
    <w:tmpl w:val="CDD4CBAE"/>
    <w:lvl w:ilvl="0" w:tplc="843C8592"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grammar="clean"/>
  <w:defaultTabStop w:val="720"/>
  <w:characterSpacingControl w:val="doNotCompress"/>
  <w:compat/>
  <w:rsids>
    <w:rsidRoot w:val="00566869"/>
    <w:rsid w:val="00051FED"/>
    <w:rsid w:val="000C3E03"/>
    <w:rsid w:val="00113A63"/>
    <w:rsid w:val="0017294F"/>
    <w:rsid w:val="00211E1B"/>
    <w:rsid w:val="002B0151"/>
    <w:rsid w:val="00337E59"/>
    <w:rsid w:val="003B1790"/>
    <w:rsid w:val="00464112"/>
    <w:rsid w:val="00464B18"/>
    <w:rsid w:val="00484FB1"/>
    <w:rsid w:val="004B5B1A"/>
    <w:rsid w:val="004C2157"/>
    <w:rsid w:val="004D711D"/>
    <w:rsid w:val="00566869"/>
    <w:rsid w:val="0057767C"/>
    <w:rsid w:val="006500EE"/>
    <w:rsid w:val="006D26BB"/>
    <w:rsid w:val="006E6370"/>
    <w:rsid w:val="0079275A"/>
    <w:rsid w:val="008729A7"/>
    <w:rsid w:val="008950C9"/>
    <w:rsid w:val="008B63CE"/>
    <w:rsid w:val="009435BA"/>
    <w:rsid w:val="00973703"/>
    <w:rsid w:val="00982582"/>
    <w:rsid w:val="00986631"/>
    <w:rsid w:val="009B6214"/>
    <w:rsid w:val="009E7456"/>
    <w:rsid w:val="009F0564"/>
    <w:rsid w:val="00A90E31"/>
    <w:rsid w:val="00B17ADB"/>
    <w:rsid w:val="00B76EBD"/>
    <w:rsid w:val="00BB701C"/>
    <w:rsid w:val="00D40BBC"/>
    <w:rsid w:val="00DD04EB"/>
    <w:rsid w:val="00EA015D"/>
    <w:rsid w:val="00F13557"/>
    <w:rsid w:val="00F338B9"/>
    <w:rsid w:val="00F647B6"/>
    <w:rsid w:val="00F75508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566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9"/>
    <w:rPr>
      <w:rFonts w:ascii="Tahoma" w:eastAsia="Times New Roman" w:hAnsi="Tahoma" w:cs="Tahoma"/>
      <w:sz w:val="16"/>
      <w:szCs w:val="16"/>
    </w:rPr>
  </w:style>
  <w:style w:type="character" w:customStyle="1" w:styleId="price-tax">
    <w:name w:val="price-tax"/>
    <w:basedOn w:val="DefaultParagraphFont"/>
    <w:rsid w:val="00D4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2014-10-04T03:29:00Z</dcterms:created>
  <dcterms:modified xsi:type="dcterms:W3CDTF">2014-10-08T04:07:00Z</dcterms:modified>
</cp:coreProperties>
</file>